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CE544A" w:rsidRPr="00975B07" w14:paraId="77465801" w14:textId="77777777" w:rsidTr="0D0CE886">
        <w:tc>
          <w:tcPr>
            <w:tcW w:w="2438" w:type="dxa"/>
            <w:shd w:val="clear" w:color="auto" w:fill="auto"/>
          </w:tcPr>
          <w:p w14:paraId="083A94F9" w14:textId="77777777" w:rsidR="00F445B1" w:rsidRPr="00975B07" w:rsidRDefault="00F445B1" w:rsidP="004A6D2F">
            <w:pPr>
              <w:rPr>
                <w:rStyle w:val="Firstpagetablebold"/>
              </w:rPr>
            </w:pPr>
            <w:bookmarkStart w:id="0" w:name="_Hlk180592927"/>
            <w:r w:rsidRPr="00975B07">
              <w:rPr>
                <w:rStyle w:val="Firstpagetablebold"/>
              </w:rPr>
              <w:t>To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A1429A3" w14:textId="44248DD0" w:rsidR="00F445B1" w:rsidRPr="00F95BC9" w:rsidRDefault="344BB53C" w:rsidP="49196CC2">
            <w:pPr>
              <w:spacing w:line="259" w:lineRule="auto"/>
            </w:pPr>
            <w:r w:rsidRPr="49196CC2">
              <w:rPr>
                <w:rStyle w:val="Firstpagetablebold"/>
              </w:rPr>
              <w:t>Scrutiny</w:t>
            </w:r>
          </w:p>
        </w:tc>
      </w:tr>
      <w:tr w:rsidR="00CE544A" w:rsidRPr="00975B07" w14:paraId="78EFDD9B" w14:textId="77777777" w:rsidTr="0D0CE886">
        <w:tc>
          <w:tcPr>
            <w:tcW w:w="2438" w:type="dxa"/>
            <w:shd w:val="clear" w:color="auto" w:fill="auto"/>
          </w:tcPr>
          <w:p w14:paraId="3101716D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Dat</w:t>
            </w:r>
            <w:r w:rsidR="005C35A5" w:rsidRPr="00975B07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5E8AF1D1" w14:textId="1BCC1A8F" w:rsidR="00F445B1" w:rsidRPr="001356F1" w:rsidRDefault="00E103B9" w:rsidP="5373DE20">
            <w:pPr>
              <w:rPr>
                <w:rStyle w:val="Firstpagetablebold"/>
              </w:rPr>
            </w:pPr>
            <w:r w:rsidRPr="5373DE20">
              <w:rPr>
                <w:rStyle w:val="Firstpagetablebold"/>
              </w:rPr>
              <w:t>04</w:t>
            </w:r>
            <w:r w:rsidR="007B5CA2" w:rsidRPr="5373DE20">
              <w:rPr>
                <w:rStyle w:val="Firstpagetablebold"/>
              </w:rPr>
              <w:t xml:space="preserve"> November 20</w:t>
            </w:r>
            <w:r w:rsidR="66EF76A2" w:rsidRPr="5373DE20">
              <w:rPr>
                <w:rStyle w:val="Firstpagetablebold"/>
              </w:rPr>
              <w:t>24</w:t>
            </w:r>
          </w:p>
        </w:tc>
      </w:tr>
      <w:tr w:rsidR="00CE544A" w:rsidRPr="00975B07" w14:paraId="04BBF60F" w14:textId="77777777" w:rsidTr="0D0CE886">
        <w:tc>
          <w:tcPr>
            <w:tcW w:w="2438" w:type="dxa"/>
            <w:shd w:val="clear" w:color="auto" w:fill="auto"/>
          </w:tcPr>
          <w:p w14:paraId="7D368FDE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6397B32C" w14:textId="0405BF96" w:rsidR="00F445B1" w:rsidRPr="001356F1" w:rsidRDefault="00FD1DFA" w:rsidP="004A6D2F">
            <w:pPr>
              <w:rPr>
                <w:rStyle w:val="Firstpagetablebold"/>
              </w:rPr>
            </w:pPr>
            <w:r w:rsidRPr="49B65B50">
              <w:rPr>
                <w:rStyle w:val="Firstpagetablebold"/>
              </w:rPr>
              <w:t xml:space="preserve">Executive Director </w:t>
            </w:r>
            <w:r w:rsidR="6530A305" w:rsidRPr="49B65B50">
              <w:rPr>
                <w:rStyle w:val="Firstpagetablebold"/>
              </w:rPr>
              <w:t>of Communities and People</w:t>
            </w:r>
          </w:p>
        </w:tc>
      </w:tr>
      <w:tr w:rsidR="00CE544A" w:rsidRPr="00975B07" w14:paraId="2CD13EC1" w14:textId="77777777" w:rsidTr="0D0CE886">
        <w:tc>
          <w:tcPr>
            <w:tcW w:w="2438" w:type="dxa"/>
            <w:shd w:val="clear" w:color="auto" w:fill="auto"/>
          </w:tcPr>
          <w:p w14:paraId="65867D8D" w14:textId="77777777" w:rsidR="00F445B1" w:rsidRPr="00975B07" w:rsidRDefault="00F445B1" w:rsidP="004A6D2F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426FB2F3" w14:textId="0CED1C61" w:rsidR="00F445B1" w:rsidRPr="001356F1" w:rsidRDefault="006D197E" w:rsidP="0D0CE886">
            <w:pPr>
              <w:spacing w:line="259" w:lineRule="auto"/>
              <w:rPr>
                <w:rStyle w:val="Firstpagetablebold"/>
              </w:rPr>
            </w:pPr>
            <w:r>
              <w:rPr>
                <w:rStyle w:val="Firstpagetablebold"/>
              </w:rPr>
              <w:t>Leisure U</w:t>
            </w:r>
            <w:r w:rsidR="5F753F2E" w:rsidRPr="0D0CE886">
              <w:rPr>
                <w:rStyle w:val="Firstpagetablebold"/>
              </w:rPr>
              <w:t>pdate</w:t>
            </w:r>
          </w:p>
        </w:tc>
      </w:tr>
    </w:tbl>
    <w:p w14:paraId="0A37501D" w14:textId="77777777" w:rsidR="004F20EF" w:rsidRDefault="004F20EF" w:rsidP="004A6D2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D5547E" w14:paraId="52694351" w14:textId="77777777" w:rsidTr="4450C1CD">
        <w:tc>
          <w:tcPr>
            <w:tcW w:w="8845" w:type="dxa"/>
            <w:gridSpan w:val="2"/>
            <w:tcBorders>
              <w:bottom w:val="single" w:sz="8" w:space="0" w:color="000000" w:themeColor="text1"/>
            </w:tcBorders>
            <w:hideMark/>
          </w:tcPr>
          <w:p w14:paraId="743A6AB8" w14:textId="77777777" w:rsidR="00D5547E" w:rsidRDefault="00745BF0" w:rsidP="00745BF0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</w:t>
            </w:r>
            <w:r w:rsidR="00D5547E">
              <w:rPr>
                <w:rStyle w:val="Firstpagetablebold"/>
              </w:rPr>
              <w:t>ecommendations</w:t>
            </w:r>
          </w:p>
        </w:tc>
      </w:tr>
      <w:tr w:rsidR="00D5547E" w14:paraId="17ECEE2E" w14:textId="77777777" w:rsidTr="4450C1CD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6BEDB967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4A999EA2" w14:textId="7B6EE637" w:rsidR="00D5547E" w:rsidRPr="001356F1" w:rsidRDefault="269D08E4" w:rsidP="4450C1CD">
            <w:pPr>
              <w:spacing w:line="259" w:lineRule="auto"/>
            </w:pPr>
            <w:r>
              <w:t>To update Scrutiny on the mobilisation of the leisure contract and client function arrangements</w:t>
            </w:r>
            <w:r w:rsidR="7F40FDC8">
              <w:t xml:space="preserve"> in line with the recommendations from Scrutiny </w:t>
            </w:r>
            <w:r w:rsidR="000A5A25">
              <w:t>Committee</w:t>
            </w:r>
            <w:r w:rsidR="7F40FDC8">
              <w:t xml:space="preserve"> that were approved at Cabinet on 24 January 2024</w:t>
            </w:r>
            <w:r>
              <w:t>.</w:t>
            </w:r>
          </w:p>
        </w:tc>
      </w:tr>
      <w:tr w:rsidR="00D5547E" w14:paraId="44B3A36B" w14:textId="77777777" w:rsidTr="4450C1CD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3BAB0F11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90A3058" w14:textId="780D3748" w:rsidR="00D5547E" w:rsidRPr="001356F1" w:rsidRDefault="4A95E151" w:rsidP="005F7F7E">
            <w:r>
              <w:t>No</w:t>
            </w:r>
          </w:p>
        </w:tc>
      </w:tr>
      <w:tr w:rsidR="00D5547E" w14:paraId="162D300E" w14:textId="77777777" w:rsidTr="4450C1CD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5B732E13" w14:textId="77777777" w:rsidR="00D5547E" w:rsidRDefault="00D860E2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="00D5547E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05A450C" w14:textId="323F1F64" w:rsidR="00D5547E" w:rsidRPr="001356F1" w:rsidRDefault="00D5547E" w:rsidP="005F7F7E">
            <w:r>
              <w:t xml:space="preserve">Councillor </w:t>
            </w:r>
            <w:r w:rsidR="344DBD9A">
              <w:t>Chewe Munkonge</w:t>
            </w:r>
            <w:r>
              <w:t xml:space="preserve">, </w:t>
            </w:r>
            <w:r w:rsidR="082964D2">
              <w:t>Cabinet Member for a Healthy Oxford</w:t>
            </w:r>
          </w:p>
        </w:tc>
      </w:tr>
      <w:tr w:rsidR="0080749A" w14:paraId="565CE491" w14:textId="77777777" w:rsidTr="4450C1CD">
        <w:tc>
          <w:tcPr>
            <w:tcW w:w="243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1023AC0E" w14:textId="77777777" w:rsidR="0080749A" w:rsidRDefault="0080749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16F90711" w14:textId="1BAE2998" w:rsidR="0080749A" w:rsidRPr="001356F1" w:rsidRDefault="3006D761" w:rsidP="005F7F7E">
            <w:r>
              <w:t>Thriving Communities</w:t>
            </w:r>
          </w:p>
        </w:tc>
      </w:tr>
      <w:tr w:rsidR="00D5547E" w14:paraId="7283D486" w14:textId="77777777" w:rsidTr="4450C1CD"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nil"/>
            </w:tcBorders>
            <w:hideMark/>
          </w:tcPr>
          <w:p w14:paraId="355763C8" w14:textId="77777777" w:rsidR="00D5547E" w:rsidRDefault="00D5547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062C0B4C" w14:textId="7814CB82" w:rsidR="00D5547E" w:rsidRPr="001356F1" w:rsidRDefault="3D17A32C" w:rsidP="49B65B50">
            <w:pPr>
              <w:spacing w:line="259" w:lineRule="auto"/>
            </w:pPr>
            <w:r>
              <w:t>Thriving Communities Strategy</w:t>
            </w:r>
          </w:p>
        </w:tc>
      </w:tr>
    </w:tbl>
    <w:p w14:paraId="5DAB6C7B" w14:textId="77777777" w:rsidR="00CE544A" w:rsidRDefault="00CE544A" w:rsidP="004A6D2F"/>
    <w:tbl>
      <w:tblPr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6"/>
        <w:gridCol w:w="8419"/>
      </w:tblGrid>
      <w:tr w:rsidR="0097170F" w:rsidRPr="00975B07" w14:paraId="7C4E11F4" w14:textId="77777777" w:rsidTr="00812783">
        <w:trPr>
          <w:trHeight w:val="413"/>
        </w:trPr>
        <w:tc>
          <w:tcPr>
            <w:tcW w:w="8845" w:type="dxa"/>
            <w:gridSpan w:val="2"/>
            <w:tcBorders>
              <w:bottom w:val="single" w:sz="4" w:space="0" w:color="auto"/>
            </w:tcBorders>
          </w:tcPr>
          <w:p w14:paraId="6F7C7FA9" w14:textId="03CC5307" w:rsidR="0097170F" w:rsidRPr="00975B07" w:rsidRDefault="0214704F" w:rsidP="49B65B50">
            <w:pPr>
              <w:rPr>
                <w:rStyle w:val="Firstpagetablebold"/>
                <w:b w:val="0"/>
              </w:rPr>
            </w:pPr>
            <w:r w:rsidRPr="006105C8">
              <w:rPr>
                <w:rStyle w:val="Firstpagetablebold"/>
              </w:rPr>
              <w:t>Recommendation(s):</w:t>
            </w:r>
            <w:r w:rsidR="68621F27" w:rsidRPr="006105C8">
              <w:rPr>
                <w:rStyle w:val="Firstpagetablebold"/>
              </w:rPr>
              <w:t xml:space="preserve"> </w:t>
            </w:r>
            <w:r w:rsidRPr="006105C8">
              <w:rPr>
                <w:rStyle w:val="Firstpagetablebold"/>
                <w:b w:val="0"/>
              </w:rPr>
              <w:t xml:space="preserve">That </w:t>
            </w:r>
            <w:r w:rsidR="5433203B" w:rsidRPr="006105C8">
              <w:rPr>
                <w:rStyle w:val="Firstpagetablebold"/>
                <w:b w:val="0"/>
              </w:rPr>
              <w:t xml:space="preserve">Scrutiny </w:t>
            </w:r>
            <w:r w:rsidRPr="006105C8">
              <w:rPr>
                <w:rStyle w:val="Firstpagetablebold"/>
                <w:b w:val="0"/>
              </w:rPr>
              <w:t>resolves to:</w:t>
            </w:r>
          </w:p>
        </w:tc>
      </w:tr>
      <w:tr w:rsidR="0097170F" w:rsidRPr="00975B07" w14:paraId="1B78F02E" w14:textId="77777777" w:rsidTr="0081278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35CBF0" w14:textId="77777777" w:rsidR="0097170F" w:rsidRPr="00975B07" w:rsidRDefault="6C5CD38B" w:rsidP="12BAF832">
            <w:pPr>
              <w:spacing w:line="259" w:lineRule="auto"/>
            </w:pPr>
            <w:r>
              <w:t>1.</w:t>
            </w:r>
          </w:p>
        </w:tc>
        <w:tc>
          <w:tcPr>
            <w:tcW w:w="8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6540E" w14:textId="4F9561A4" w:rsidR="00812783" w:rsidRPr="001356F1" w:rsidRDefault="00752BF3" w:rsidP="12BAF832">
            <w:pPr>
              <w:spacing w:line="259" w:lineRule="auto"/>
            </w:pPr>
            <w:r w:rsidRPr="00812783">
              <w:rPr>
                <w:b/>
                <w:bCs/>
              </w:rPr>
              <w:t>Note</w:t>
            </w:r>
            <w:r w:rsidR="00AF74DD">
              <w:t xml:space="preserve"> </w:t>
            </w:r>
            <w:r>
              <w:t>the u</w:t>
            </w:r>
            <w:r w:rsidR="71A968B6">
              <w:t>pdate</w:t>
            </w:r>
            <w:r>
              <w:t xml:space="preserve"> </w:t>
            </w:r>
            <w:r w:rsidR="71A968B6">
              <w:t>on</w:t>
            </w:r>
            <w:r w:rsidR="6DF3098B">
              <w:t xml:space="preserve"> the leisure investment programme</w:t>
            </w:r>
            <w:r w:rsidR="37E218B5">
              <w:t xml:space="preserve"> </w:t>
            </w:r>
            <w:r w:rsidR="1A4D53A7">
              <w:t xml:space="preserve">and leisure contract clienting arrangements </w:t>
            </w:r>
            <w:r w:rsidR="37E218B5">
              <w:t>in line with the recommendations</w:t>
            </w:r>
            <w:r w:rsidR="67A0401E">
              <w:t xml:space="preserve"> from Scrutiny</w:t>
            </w:r>
            <w:r w:rsidR="7EED10D1">
              <w:t xml:space="preserve"> </w:t>
            </w:r>
            <w:r w:rsidR="006105C8">
              <w:t>Committee</w:t>
            </w:r>
            <w:r w:rsidR="7EED10D1">
              <w:t xml:space="preserve"> that were</w:t>
            </w:r>
            <w:r w:rsidR="67A0401E">
              <w:t xml:space="preserve"> approved at Cabinet on 24 January 2024</w:t>
            </w:r>
            <w:r w:rsidR="6DF3098B">
              <w:t>.</w:t>
            </w:r>
          </w:p>
        </w:tc>
      </w:tr>
      <w:tr w:rsidR="00812783" w:rsidRPr="00975B07" w14:paraId="565B1480" w14:textId="77777777" w:rsidTr="00812783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17736C" w14:textId="2E5315DB" w:rsidR="00812783" w:rsidRDefault="00812783" w:rsidP="12BAF832">
            <w:pPr>
              <w:spacing w:line="259" w:lineRule="auto"/>
            </w:pPr>
            <w:r>
              <w:t>2.</w:t>
            </w:r>
          </w:p>
        </w:tc>
        <w:tc>
          <w:tcPr>
            <w:tcW w:w="8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F8C3" w14:textId="1D751037" w:rsidR="00812783" w:rsidRDefault="00812783" w:rsidP="12BAF832">
            <w:pPr>
              <w:spacing w:line="259" w:lineRule="auto"/>
            </w:pPr>
            <w:r>
              <w:rPr>
                <w:b/>
                <w:bCs/>
              </w:rPr>
              <w:t xml:space="preserve">Comment </w:t>
            </w:r>
            <w:r>
              <w:t xml:space="preserve">on the report and </w:t>
            </w:r>
            <w:r>
              <w:rPr>
                <w:b/>
                <w:bCs/>
              </w:rPr>
              <w:t>a</w:t>
            </w:r>
            <w:r w:rsidRPr="00812783">
              <w:rPr>
                <w:b/>
                <w:bCs/>
              </w:rPr>
              <w:t>gree</w:t>
            </w:r>
            <w:r>
              <w:t xml:space="preserve"> any recommendations.</w:t>
            </w:r>
          </w:p>
        </w:tc>
      </w:tr>
    </w:tbl>
    <w:p w14:paraId="02EB378F" w14:textId="77777777" w:rsidR="0097170F" w:rsidRPr="009E51FC" w:rsidRDefault="0097170F" w:rsidP="004A6D2F"/>
    <w:tbl>
      <w:tblPr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4" w:space="0" w:color="auto"/>
          <w:right w:val="single" w:sz="8" w:space="0" w:color="000000" w:themeColor="text1"/>
          <w:insideH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966D42" w:rsidRPr="00975B07" w14:paraId="415A6A99" w14:textId="77777777" w:rsidTr="00752BF3">
        <w:tc>
          <w:tcPr>
            <w:tcW w:w="8844" w:type="dxa"/>
            <w:gridSpan w:val="2"/>
            <w:shd w:val="clear" w:color="auto" w:fill="auto"/>
          </w:tcPr>
          <w:p w14:paraId="3DBF17A9" w14:textId="77777777" w:rsidR="00966D42" w:rsidRPr="00975B07" w:rsidRDefault="00966D42" w:rsidP="00263EA3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ED5860" w:rsidRPr="00975B07" w14:paraId="45B7EA6D" w14:textId="77777777" w:rsidTr="00752BF3">
        <w:tc>
          <w:tcPr>
            <w:tcW w:w="2438" w:type="dxa"/>
            <w:shd w:val="clear" w:color="auto" w:fill="auto"/>
          </w:tcPr>
          <w:p w14:paraId="5A2DBBC6" w14:textId="2341D635" w:rsidR="00ED5860" w:rsidRPr="00752BF3" w:rsidRDefault="00752BF3" w:rsidP="004A6D2F">
            <w:pPr>
              <w:rPr>
                <w:b/>
                <w:bCs/>
              </w:rPr>
            </w:pPr>
            <w:r w:rsidRPr="00752BF3">
              <w:rPr>
                <w:b/>
                <w:bCs/>
              </w:rPr>
              <w:t>Appendix 1</w:t>
            </w:r>
          </w:p>
        </w:tc>
        <w:tc>
          <w:tcPr>
            <w:tcW w:w="6406" w:type="dxa"/>
          </w:tcPr>
          <w:p w14:paraId="1EDB2526" w14:textId="4D0CE312" w:rsidR="00ED5860" w:rsidRPr="00752BF3" w:rsidRDefault="00752BF3" w:rsidP="004A6D2F">
            <w:pPr>
              <w:rPr>
                <w:b/>
                <w:bCs/>
              </w:rPr>
            </w:pPr>
            <w:r w:rsidRPr="00752BF3">
              <w:rPr>
                <w:b/>
                <w:bCs/>
              </w:rPr>
              <w:t>Confidential</w:t>
            </w:r>
          </w:p>
        </w:tc>
      </w:tr>
    </w:tbl>
    <w:p w14:paraId="1D425973" w14:textId="77777777" w:rsidR="0040736F" w:rsidRPr="001356F1" w:rsidRDefault="2769F266" w:rsidP="004A6D2F">
      <w:pPr>
        <w:pStyle w:val="Heading1"/>
      </w:pPr>
      <w:r>
        <w:t>Introduction and b</w:t>
      </w:r>
      <w:r w:rsidR="44A98815">
        <w:t>ackground</w:t>
      </w:r>
      <w:r w:rsidR="77E7BAF2">
        <w:t xml:space="preserve"> </w:t>
      </w:r>
    </w:p>
    <w:p w14:paraId="61B252EE" w14:textId="77777777" w:rsidR="00063E46" w:rsidRDefault="2708B52F" w:rsidP="00063E46">
      <w:pPr>
        <w:pStyle w:val="bParagraphtext"/>
        <w:numPr>
          <w:ilvl w:val="0"/>
          <w:numId w:val="3"/>
        </w:numPr>
        <w:spacing w:line="259" w:lineRule="auto"/>
      </w:pPr>
      <w:r>
        <w:t>The Scrutiny Committee met on 16 January 2024 to consider a report concerning the Leisure Services Contract Award. The report’s recommendation t</w:t>
      </w:r>
      <w:r w:rsidR="3047CAE9">
        <w:t xml:space="preserve">hat </w:t>
      </w:r>
      <w:r>
        <w:t>Cabinet awards a 10-year</w:t>
      </w:r>
      <w:r w:rsidR="55E6D1BB">
        <w:t xml:space="preserve"> </w:t>
      </w:r>
      <w:r>
        <w:t>contract (with 5-year extension option) for managing and developing the Council’s</w:t>
      </w:r>
      <w:r w:rsidR="48ED0829">
        <w:t xml:space="preserve"> </w:t>
      </w:r>
      <w:r>
        <w:t>three leisure centres, Hinksey Outdoor Pool and the Oxford Ice Rink to Serco</w:t>
      </w:r>
      <w:r w:rsidR="4E0956E5">
        <w:t xml:space="preserve"> </w:t>
      </w:r>
      <w:r>
        <w:t xml:space="preserve">Leisure Ltd, </w:t>
      </w:r>
      <w:r w:rsidR="5621EB2A">
        <w:t>was accepted by Cabinet on 24 January 2024.</w:t>
      </w:r>
    </w:p>
    <w:p w14:paraId="2D579230" w14:textId="563D682B" w:rsidR="00941B86" w:rsidRDefault="00FE7AAF" w:rsidP="00F67339">
      <w:pPr>
        <w:pStyle w:val="bParagraphtext"/>
      </w:pPr>
      <w:r w:rsidRPr="00FE7AAF">
        <w:lastRenderedPageBreak/>
        <w:t>Cabinet agreed on 24 January 2024 to receive annual reports on the performance of leisure services and the contractor and agree the business plan priorities for the following year.</w:t>
      </w:r>
    </w:p>
    <w:p w14:paraId="0B6EADAA" w14:textId="7A230513" w:rsidR="008954DF" w:rsidRPr="001356F1" w:rsidRDefault="0A952F45" w:rsidP="7201C676">
      <w:pPr>
        <w:pStyle w:val="bParagraphtext"/>
        <w:spacing w:line="259" w:lineRule="auto"/>
      </w:pPr>
      <w:r>
        <w:t xml:space="preserve">This report provides an update to Scrutiny following the </w:t>
      </w:r>
      <w:r w:rsidR="00941B86">
        <w:t>leisure contract mobilisation.</w:t>
      </w:r>
    </w:p>
    <w:p w14:paraId="5ECA0562" w14:textId="5CD25945" w:rsidR="090DE514" w:rsidRDefault="08F77DBE" w:rsidP="258978C6">
      <w:pPr>
        <w:pStyle w:val="bParagraphtext"/>
        <w:spacing w:line="259" w:lineRule="auto"/>
      </w:pPr>
      <w:r>
        <w:t>Key successes to date include</w:t>
      </w:r>
      <w:r w:rsidR="006105C8">
        <w:t>:</w:t>
      </w:r>
    </w:p>
    <w:p w14:paraId="75ECFBAF" w14:textId="04CF2F49" w:rsidR="090DE514" w:rsidRDefault="0D422B09" w:rsidP="000A5A25">
      <w:pPr>
        <w:pStyle w:val="bParagraphtext"/>
        <w:numPr>
          <w:ilvl w:val="0"/>
          <w:numId w:val="19"/>
        </w:numPr>
        <w:spacing w:line="259" w:lineRule="auto"/>
      </w:pPr>
      <w:r>
        <w:t>Brand n</w:t>
      </w:r>
      <w:r w:rsidR="08F77DBE">
        <w:t>ew gyms at Barton, Ferry and Leys</w:t>
      </w:r>
      <w:r w:rsidR="39A1500C">
        <w:t xml:space="preserve"> Leisure Centres</w:t>
      </w:r>
    </w:p>
    <w:p w14:paraId="5FB92E78" w14:textId="7FD02754" w:rsidR="090DE514" w:rsidRDefault="39A1500C" w:rsidP="000A5A25">
      <w:pPr>
        <w:pStyle w:val="bParagraphtext"/>
        <w:numPr>
          <w:ilvl w:val="0"/>
          <w:numId w:val="19"/>
        </w:numPr>
        <w:spacing w:line="259" w:lineRule="auto"/>
      </w:pPr>
      <w:r>
        <w:t>R</w:t>
      </w:r>
      <w:r w:rsidR="08F77DBE">
        <w:t>edecorati</w:t>
      </w:r>
      <w:r w:rsidR="2135F7CC">
        <w:t>on of centres</w:t>
      </w:r>
      <w:r w:rsidR="606CFADD">
        <w:t xml:space="preserve"> including </w:t>
      </w:r>
      <w:r w:rsidR="2135F7CC">
        <w:t xml:space="preserve">new </w:t>
      </w:r>
      <w:r w:rsidR="00F674B9">
        <w:t xml:space="preserve">café </w:t>
      </w:r>
      <w:r w:rsidR="2135F7CC">
        <w:t>furniture</w:t>
      </w:r>
    </w:p>
    <w:p w14:paraId="19EDF142" w14:textId="093A2908" w:rsidR="090DE514" w:rsidRDefault="0457A25D" w:rsidP="000A5A25">
      <w:pPr>
        <w:pStyle w:val="bParagraphtext"/>
        <w:numPr>
          <w:ilvl w:val="0"/>
          <w:numId w:val="19"/>
        </w:numPr>
        <w:spacing w:line="259" w:lineRule="auto"/>
      </w:pPr>
      <w:r>
        <w:t>Hinksey open</w:t>
      </w:r>
      <w:r w:rsidR="3D654727">
        <w:t>ed</w:t>
      </w:r>
      <w:r>
        <w:t xml:space="preserve"> on time</w:t>
      </w:r>
      <w:r w:rsidR="36DD55F6">
        <w:t xml:space="preserve"> for the first time for several years</w:t>
      </w:r>
      <w:r>
        <w:t xml:space="preserve"> </w:t>
      </w:r>
    </w:p>
    <w:p w14:paraId="61CD2C68" w14:textId="34EB4553" w:rsidR="090DE514" w:rsidRDefault="5CBE96A5" w:rsidP="000A5A25">
      <w:pPr>
        <w:pStyle w:val="bParagraphtext"/>
        <w:numPr>
          <w:ilvl w:val="0"/>
          <w:numId w:val="19"/>
        </w:numPr>
        <w:spacing w:line="259" w:lineRule="auto"/>
      </w:pPr>
      <w:r>
        <w:t>O</w:t>
      </w:r>
      <w:r w:rsidR="0457A25D">
        <w:t>pening hour</w:t>
      </w:r>
      <w:r w:rsidR="44F77415">
        <w:t>s have been extended at all</w:t>
      </w:r>
      <w:r w:rsidR="2897C193">
        <w:t xml:space="preserve"> of the leisure centres</w:t>
      </w:r>
    </w:p>
    <w:p w14:paraId="29028856" w14:textId="2161F10C" w:rsidR="090DE514" w:rsidRDefault="74ABB151" w:rsidP="000A5A25">
      <w:pPr>
        <w:pStyle w:val="bParagraphtext"/>
        <w:numPr>
          <w:ilvl w:val="0"/>
          <w:numId w:val="19"/>
        </w:numPr>
        <w:spacing w:line="259" w:lineRule="auto"/>
      </w:pPr>
      <w:r>
        <w:t>A</w:t>
      </w:r>
      <w:r w:rsidR="0457A25D">
        <w:t>dditional female-only swim sessions</w:t>
      </w:r>
    </w:p>
    <w:p w14:paraId="060F8573" w14:textId="6E554D65" w:rsidR="090DE514" w:rsidRDefault="6F596458" w:rsidP="000A5A25">
      <w:pPr>
        <w:pStyle w:val="bParagraphtext"/>
        <w:numPr>
          <w:ilvl w:val="0"/>
          <w:numId w:val="19"/>
        </w:numPr>
        <w:spacing w:line="259" w:lineRule="auto"/>
      </w:pPr>
      <w:r>
        <w:t>N</w:t>
      </w:r>
      <w:r w:rsidR="2D710E46">
        <w:t>ew ice pad at the Ice Rink.</w:t>
      </w:r>
    </w:p>
    <w:p w14:paraId="7868F96E" w14:textId="75EEE330" w:rsidR="012AD4CD" w:rsidRDefault="012AD4CD" w:rsidP="000A5A25">
      <w:pPr>
        <w:pStyle w:val="bParagraphtext"/>
        <w:numPr>
          <w:ilvl w:val="0"/>
          <w:numId w:val="19"/>
        </w:numPr>
        <w:spacing w:line="259" w:lineRule="auto"/>
      </w:pPr>
      <w:r>
        <w:t>Low emissivity ceiling at the Ice Rink</w:t>
      </w:r>
    </w:p>
    <w:p w14:paraId="1F9E4DDE" w14:textId="3EA9193E" w:rsidR="7AD401D3" w:rsidRDefault="7AD401D3" w:rsidP="000A5A25">
      <w:pPr>
        <w:pStyle w:val="bParagraphtext"/>
        <w:numPr>
          <w:ilvl w:val="0"/>
          <w:numId w:val="19"/>
        </w:numPr>
        <w:spacing w:line="259" w:lineRule="auto"/>
      </w:pPr>
      <w:r>
        <w:t>More schools now swimming at our pools</w:t>
      </w:r>
    </w:p>
    <w:p w14:paraId="383D4203" w14:textId="34BC83A5" w:rsidR="54DFC370" w:rsidRDefault="54DFC370" w:rsidP="000A5A25">
      <w:pPr>
        <w:pStyle w:val="bParagraphtext"/>
        <w:numPr>
          <w:ilvl w:val="0"/>
          <w:numId w:val="19"/>
        </w:numPr>
        <w:spacing w:line="259" w:lineRule="auto"/>
      </w:pPr>
      <w:r>
        <w:t xml:space="preserve">A diverse programme of events and activities including; Oxford Pride, Swim for </w:t>
      </w:r>
      <w:r w:rsidR="00F674B9">
        <w:t>Le</w:t>
      </w:r>
      <w:r w:rsidR="00F674B9" w:rsidRPr="00F674B9">
        <w:t>ón</w:t>
      </w:r>
      <w:r>
        <w:t xml:space="preserve">, </w:t>
      </w:r>
      <w:r w:rsidR="14995843">
        <w:t xml:space="preserve">National Lifeguard Day, Big Splash Weekend, </w:t>
      </w:r>
      <w:r w:rsidR="025F475E">
        <w:t>Eid Prayer a</w:t>
      </w:r>
      <w:r w:rsidR="322DC90C">
        <w:t xml:space="preserve">nd </w:t>
      </w:r>
      <w:r w:rsidR="025F475E">
        <w:t>UK Warhammer</w:t>
      </w:r>
      <w:r w:rsidR="60512B5B">
        <w:t xml:space="preserve"> event.</w:t>
      </w:r>
    </w:p>
    <w:p w14:paraId="7A14273F" w14:textId="7461ED5F" w:rsidR="0E1572CD" w:rsidRDefault="0E1572CD" w:rsidP="000A5A25">
      <w:pPr>
        <w:pStyle w:val="bParagraphtext"/>
        <w:numPr>
          <w:ilvl w:val="0"/>
          <w:numId w:val="19"/>
        </w:numPr>
        <w:spacing w:line="259" w:lineRule="auto"/>
      </w:pPr>
      <w:r>
        <w:t>Reduction in complaints</w:t>
      </w:r>
    </w:p>
    <w:p w14:paraId="231F505D" w14:textId="5873F513" w:rsidR="1225BD69" w:rsidRDefault="1225BD69" w:rsidP="000A5A25">
      <w:pPr>
        <w:pStyle w:val="bParagraphtext"/>
        <w:numPr>
          <w:ilvl w:val="0"/>
          <w:numId w:val="19"/>
        </w:numPr>
        <w:spacing w:line="259" w:lineRule="auto"/>
      </w:pPr>
      <w:r>
        <w:t>To help reduce health inequalities, we are moving from a traditional leisure model to active wellbeing, we are actively working with Sport England, More Leisure’s fundraising team and the health system to look at ways to bring funding in</w:t>
      </w:r>
      <w:r w:rsidR="7FCD926A">
        <w:t>, add value</w:t>
      </w:r>
      <w:r>
        <w:t xml:space="preserve"> and enhance the offer.</w:t>
      </w:r>
    </w:p>
    <w:p w14:paraId="1E544AEE" w14:textId="08E07785" w:rsidR="00633578" w:rsidRPr="002B6836" w:rsidRDefault="34F35827" w:rsidP="002B6836">
      <w:pPr>
        <w:pStyle w:val="Heading1"/>
      </w:pPr>
      <w:r>
        <w:t>An update on the arrangements established for the effective commissioning, delivery and management of the leisure services.</w:t>
      </w:r>
    </w:p>
    <w:p w14:paraId="1075C454" w14:textId="27E57FDF" w:rsidR="21F49B53" w:rsidRDefault="21F49B53" w:rsidP="7201C676">
      <w:pPr>
        <w:pStyle w:val="bParagraphtext"/>
        <w:spacing w:line="259" w:lineRule="auto"/>
      </w:pPr>
      <w:r>
        <w:t>A client team has been set up which has cross-Council support. The team is led by the Active Communities Manager, supported by the Leisure and Active Wellbeing Manager as the client and contract officer</w:t>
      </w:r>
      <w:r w:rsidR="0C8A052A">
        <w:t>s</w:t>
      </w:r>
      <w:r>
        <w:t xml:space="preserve">. </w:t>
      </w:r>
    </w:p>
    <w:p w14:paraId="7B827AB6" w14:textId="4D7C50E6" w:rsidR="21F49B53" w:rsidRDefault="41A8522D" w:rsidP="7201C676">
      <w:pPr>
        <w:pStyle w:val="bParagraphtext"/>
        <w:spacing w:line="259" w:lineRule="auto"/>
      </w:pPr>
      <w:r>
        <w:t xml:space="preserve">It also includes a </w:t>
      </w:r>
      <w:r w:rsidR="5157FDB4">
        <w:t>full-time</w:t>
      </w:r>
      <w:r w:rsidR="23368EBC">
        <w:t xml:space="preserve"> </w:t>
      </w:r>
      <w:r>
        <w:t xml:space="preserve">commissioned post in Property Services who </w:t>
      </w:r>
      <w:r w:rsidR="73067562">
        <w:t xml:space="preserve">has the technical expertise to </w:t>
      </w:r>
      <w:r w:rsidR="3DBB391C">
        <w:t>oversee the maintenance and dilapidations programme</w:t>
      </w:r>
      <w:r w:rsidR="184DC87C">
        <w:t xml:space="preserve"> within the leisure centres</w:t>
      </w:r>
      <w:r w:rsidR="3DBB391C">
        <w:t xml:space="preserve">, </w:t>
      </w:r>
      <w:r w:rsidR="01157CDD">
        <w:t>as well as supporting the client audit of facilities and providing expert technical advice</w:t>
      </w:r>
      <w:r w:rsidR="3A5DC78D">
        <w:t xml:space="preserve"> of this nature</w:t>
      </w:r>
      <w:r w:rsidR="3C6BF811">
        <w:t xml:space="preserve">. </w:t>
      </w:r>
      <w:r w:rsidR="7ACBE3CB">
        <w:t>Other officers from across the Council such as finance</w:t>
      </w:r>
      <w:r w:rsidR="59C45968">
        <w:t xml:space="preserve"> and </w:t>
      </w:r>
      <w:r w:rsidR="7ACBE3CB">
        <w:t>legal</w:t>
      </w:r>
      <w:r w:rsidR="67FFAD89">
        <w:t xml:space="preserve"> </w:t>
      </w:r>
      <w:r w:rsidR="7ACBE3CB">
        <w:t>will similarly support</w:t>
      </w:r>
      <w:r w:rsidR="3DC920CC">
        <w:t xml:space="preserve"> through the</w:t>
      </w:r>
      <w:r w:rsidR="4BE60E07">
        <w:t xml:space="preserve"> </w:t>
      </w:r>
      <w:r w:rsidR="1E26D5AE">
        <w:t>governance structures below</w:t>
      </w:r>
      <w:r w:rsidR="7D93A3AE">
        <w:t>.</w:t>
      </w:r>
    </w:p>
    <w:p w14:paraId="469D6CD7" w14:textId="5C8ECF1E" w:rsidR="008B40CD" w:rsidRDefault="4D57049B" w:rsidP="7201C676">
      <w:pPr>
        <w:pStyle w:val="bParagraphtext"/>
        <w:spacing w:line="259" w:lineRule="auto"/>
      </w:pPr>
      <w:r>
        <w:t>Governance structures have been set up and are shown below</w:t>
      </w:r>
      <w:r w:rsidR="4CF5E770">
        <w:t>.</w:t>
      </w:r>
    </w:p>
    <w:p w14:paraId="0B0DBF27" w14:textId="2DE73AC2" w:rsidR="008B40CD" w:rsidRDefault="3976F378" w:rsidP="000A5A25">
      <w:pPr>
        <w:pStyle w:val="bParagraphtext"/>
        <w:numPr>
          <w:ilvl w:val="0"/>
          <w:numId w:val="20"/>
        </w:numPr>
        <w:spacing w:line="259" w:lineRule="auto"/>
      </w:pPr>
      <w:r>
        <w:t xml:space="preserve">Regular weekly meetings </w:t>
      </w:r>
      <w:r w:rsidR="43BCAD8F">
        <w:t xml:space="preserve">were held </w:t>
      </w:r>
      <w:r>
        <w:t>during the first 6 months of mobilisation</w:t>
      </w:r>
      <w:r w:rsidR="1826CF2F">
        <w:t xml:space="preserve"> t</w:t>
      </w:r>
      <w:r w:rsidR="09A19452">
        <w:t>o</w:t>
      </w:r>
      <w:r w:rsidR="1826CF2F">
        <w:t xml:space="preserve"> ensure that this was successful</w:t>
      </w:r>
      <w:r>
        <w:t xml:space="preserve">; </w:t>
      </w:r>
      <w:r w:rsidR="5513B025">
        <w:t xml:space="preserve">these have </w:t>
      </w:r>
      <w:r>
        <w:t xml:space="preserve">now moved to monthly client and </w:t>
      </w:r>
      <w:r w:rsidR="7156CE87">
        <w:t xml:space="preserve">monthly </w:t>
      </w:r>
      <w:r>
        <w:t>maintenance meetings</w:t>
      </w:r>
      <w:r w:rsidR="3FFD488B">
        <w:t>.</w:t>
      </w:r>
    </w:p>
    <w:p w14:paraId="6AE6A2A9" w14:textId="07B2D88A" w:rsidR="008B40CD" w:rsidRDefault="5513B025" w:rsidP="000A5A25">
      <w:pPr>
        <w:pStyle w:val="bParagraphtext"/>
        <w:numPr>
          <w:ilvl w:val="0"/>
          <w:numId w:val="20"/>
        </w:numPr>
        <w:spacing w:line="259" w:lineRule="auto"/>
      </w:pPr>
      <w:r>
        <w:t>A monthly formal in person client meeting, which rotates around the leisure centres</w:t>
      </w:r>
      <w:r w:rsidR="0767F6F2">
        <w:t>, focusing on ensuring excellent community experience, contract items, health a</w:t>
      </w:r>
      <w:r w:rsidR="45FFA4E4">
        <w:t>nd safety, active communities programme and performance</w:t>
      </w:r>
      <w:r>
        <w:t>.</w:t>
      </w:r>
    </w:p>
    <w:p w14:paraId="4BD7EE14" w14:textId="0AA9860F" w:rsidR="006958E5" w:rsidRDefault="5513B025" w:rsidP="000A5A25">
      <w:pPr>
        <w:pStyle w:val="bParagraphtext"/>
        <w:numPr>
          <w:ilvl w:val="0"/>
          <w:numId w:val="20"/>
        </w:numPr>
        <w:spacing w:line="259" w:lineRule="auto"/>
      </w:pPr>
      <w:r>
        <w:lastRenderedPageBreak/>
        <w:t>A monthly formal property/maintenance meeting, also in person and rotating around sites</w:t>
      </w:r>
      <w:r w:rsidR="5302796C">
        <w:t xml:space="preserve"> focusing </w:t>
      </w:r>
      <w:r w:rsidR="1D34A6F4">
        <w:t>on</w:t>
      </w:r>
      <w:r w:rsidR="5302796C">
        <w:t xml:space="preserve"> property, </w:t>
      </w:r>
      <w:r w:rsidR="08B356E8">
        <w:t>maintenance,</w:t>
      </w:r>
      <w:r w:rsidR="5302796C">
        <w:t xml:space="preserve"> and dilapidations</w:t>
      </w:r>
      <w:r w:rsidR="7FD84822">
        <w:t>.</w:t>
      </w:r>
      <w:r>
        <w:t xml:space="preserve"> </w:t>
      </w:r>
    </w:p>
    <w:p w14:paraId="286D55CD" w14:textId="7B0D11CA" w:rsidR="008B40CD" w:rsidRDefault="008B40CD" w:rsidP="7201C676">
      <w:pPr>
        <w:pStyle w:val="bParagraphtext"/>
        <w:spacing w:line="259" w:lineRule="auto"/>
      </w:pPr>
      <w:r>
        <w:t xml:space="preserve">These meetings are supplemented by a programme of formal and informal </w:t>
      </w:r>
      <w:r w:rsidR="2D3BC47D">
        <w:t xml:space="preserve">audit </w:t>
      </w:r>
      <w:r>
        <w:t>inspections by Council staff</w:t>
      </w:r>
      <w:r w:rsidR="004F7B77">
        <w:t>, alongside mystery visits.</w:t>
      </w:r>
    </w:p>
    <w:p w14:paraId="3C81A4B3" w14:textId="524B5F29" w:rsidR="008B40CD" w:rsidRDefault="00256C1C" w:rsidP="7201C676">
      <w:pPr>
        <w:pStyle w:val="bParagraphtext"/>
        <w:spacing w:line="259" w:lineRule="auto"/>
      </w:pPr>
      <w:r>
        <w:t xml:space="preserve">External </w:t>
      </w:r>
      <w:r w:rsidR="635F69C4">
        <w:t xml:space="preserve">health and safety </w:t>
      </w:r>
      <w:r>
        <w:t xml:space="preserve">audits by </w:t>
      </w:r>
      <w:r w:rsidR="008B40CD">
        <w:t xml:space="preserve">Right Directions </w:t>
      </w:r>
      <w:r w:rsidR="1A970DC3">
        <w:t>(industry lead in this area)</w:t>
      </w:r>
      <w:r w:rsidR="008B40CD">
        <w:t xml:space="preserve"> </w:t>
      </w:r>
      <w:r>
        <w:t xml:space="preserve">for </w:t>
      </w:r>
      <w:r w:rsidR="008B40CD">
        <w:t>external assurance</w:t>
      </w:r>
      <w:r>
        <w:t xml:space="preserve"> will be completed</w:t>
      </w:r>
      <w:r w:rsidR="008B40CD">
        <w:t xml:space="preserve"> every 2 years.</w:t>
      </w:r>
    </w:p>
    <w:p w14:paraId="6AC38638" w14:textId="4596F131" w:rsidR="008B40CD" w:rsidRDefault="61DE1E28" w:rsidP="7201C676">
      <w:pPr>
        <w:pStyle w:val="bParagraphtext"/>
        <w:spacing w:line="259" w:lineRule="auto"/>
      </w:pPr>
      <w:r>
        <w:t xml:space="preserve">Additionally, </w:t>
      </w:r>
      <w:r w:rsidR="1579205B">
        <w:t>Quest</w:t>
      </w:r>
      <w:r w:rsidR="0634619C">
        <w:t xml:space="preserve"> accreditation is a requirement of the </w:t>
      </w:r>
      <w:r w:rsidR="78EAAE5E">
        <w:t>contract,</w:t>
      </w:r>
      <w:r w:rsidR="0634619C">
        <w:t xml:space="preserve"> and all sites </w:t>
      </w:r>
      <w:r w:rsidR="13DA5DCC">
        <w:t xml:space="preserve">are to be </w:t>
      </w:r>
      <w:r w:rsidR="6D88D79A">
        <w:t>rated</w:t>
      </w:r>
      <w:r w:rsidR="13DA5DCC">
        <w:t xml:space="preserve"> ‘Excellent’ by the end of Year 2 of the contract.</w:t>
      </w:r>
    </w:p>
    <w:p w14:paraId="5F7797B1" w14:textId="242F0E32" w:rsidR="007174FB" w:rsidRDefault="7E945402" w:rsidP="7201C676">
      <w:pPr>
        <w:pStyle w:val="bParagraphtext"/>
        <w:spacing w:line="259" w:lineRule="auto"/>
      </w:pPr>
      <w:r>
        <w:t xml:space="preserve">The work in this area is also discussed on a regular basis including formal monthly meetings with the Cabinet member and </w:t>
      </w:r>
      <w:r w:rsidR="473898ED">
        <w:t xml:space="preserve">regular </w:t>
      </w:r>
      <w:r>
        <w:t xml:space="preserve">reports into </w:t>
      </w:r>
      <w:r w:rsidR="62624A5D">
        <w:t xml:space="preserve">the officer </w:t>
      </w:r>
      <w:r>
        <w:t>Communities Change Board</w:t>
      </w:r>
      <w:r w:rsidR="72CAE724">
        <w:t xml:space="preserve"> that is chaired by the Director of Communities and People and is also attended by the Heads of </w:t>
      </w:r>
      <w:r w:rsidR="5AA44E06">
        <w:t>S</w:t>
      </w:r>
      <w:r w:rsidR="72CAE724">
        <w:t>ervice</w:t>
      </w:r>
      <w:r>
        <w:t xml:space="preserve">. </w:t>
      </w:r>
    </w:p>
    <w:p w14:paraId="61E7F3F0" w14:textId="2DC822A5" w:rsidR="00874008" w:rsidRDefault="158211E3" w:rsidP="7201C676">
      <w:pPr>
        <w:pStyle w:val="bParagraphtext"/>
        <w:spacing w:line="259" w:lineRule="auto"/>
      </w:pPr>
      <w:r>
        <w:t xml:space="preserve">Community </w:t>
      </w:r>
      <w:r w:rsidR="635460FB">
        <w:t>engagement</w:t>
      </w:r>
      <w:r>
        <w:t xml:space="preserve"> is </w:t>
      </w:r>
      <w:r w:rsidR="771BF393">
        <w:t xml:space="preserve">also </w:t>
      </w:r>
      <w:r>
        <w:t xml:space="preserve">key </w:t>
      </w:r>
      <w:r w:rsidR="4F932FA3">
        <w:t>within this</w:t>
      </w:r>
      <w:r w:rsidR="5CEB5729">
        <w:t>.</w:t>
      </w:r>
      <w:r w:rsidR="4F932FA3">
        <w:t xml:space="preserve"> </w:t>
      </w:r>
      <w:r w:rsidR="7ECD3AAB">
        <w:t>To</w:t>
      </w:r>
      <w:r w:rsidR="6BDC5FD5">
        <w:t xml:space="preserve"> enable effective </w:t>
      </w:r>
      <w:r w:rsidR="47E45F39">
        <w:t>engagement,</w:t>
      </w:r>
      <w:r w:rsidR="6BDC5FD5">
        <w:t xml:space="preserve"> </w:t>
      </w:r>
      <w:r>
        <w:t>w</w:t>
      </w:r>
      <w:r w:rsidR="768503C5">
        <w:t xml:space="preserve">e have also </w:t>
      </w:r>
      <w:r w:rsidR="393D9515">
        <w:t>worked with More Leisure to</w:t>
      </w:r>
      <w:r w:rsidR="768503C5">
        <w:t xml:space="preserve"> </w:t>
      </w:r>
      <w:r w:rsidR="3B5F4EE6">
        <w:t>set up arrangements that work best at each individual site. There are now</w:t>
      </w:r>
      <w:r w:rsidR="768503C5">
        <w:t xml:space="preserve"> quarterly meet the manager sessions at Barton, </w:t>
      </w:r>
      <w:r w:rsidR="43E9D53F">
        <w:t>Ferry,</w:t>
      </w:r>
      <w:r w:rsidR="768503C5">
        <w:t xml:space="preserve"> and Leys leisure centres, which provide users with an opportunity to formally raise issues and suggestions for impr</w:t>
      </w:r>
      <w:r w:rsidR="284166E6">
        <w:t>ovements.</w:t>
      </w:r>
      <w:r w:rsidR="768503C5">
        <w:t xml:space="preserve"> Hinksey Pool has </w:t>
      </w:r>
      <w:r w:rsidR="5AB8AC6C">
        <w:t xml:space="preserve">a successful </w:t>
      </w:r>
      <w:r w:rsidR="768503C5">
        <w:t>user group</w:t>
      </w:r>
      <w:r w:rsidR="1F786030">
        <w:t xml:space="preserve"> and</w:t>
      </w:r>
      <w:r w:rsidR="768503C5">
        <w:t xml:space="preserve"> Oxford Ice Rink </w:t>
      </w:r>
      <w:r w:rsidR="1F786030">
        <w:t>meets regularly with the key clubs</w:t>
      </w:r>
      <w:r w:rsidR="4ABF8DB1">
        <w:t>/user</w:t>
      </w:r>
      <w:r w:rsidR="768503C5">
        <w:t xml:space="preserve"> groups </w:t>
      </w:r>
      <w:r w:rsidR="709E37A4">
        <w:t>at</w:t>
      </w:r>
      <w:r w:rsidR="768503C5">
        <w:t xml:space="preserve"> the </w:t>
      </w:r>
      <w:r w:rsidR="709E37A4">
        <w:t>centre</w:t>
      </w:r>
      <w:r w:rsidR="5E52813D">
        <w:t>.</w:t>
      </w:r>
      <w:r w:rsidR="768503C5">
        <w:t xml:space="preserve"> These sessions provide further feedback</w:t>
      </w:r>
      <w:r w:rsidR="1A2BD9D3">
        <w:t xml:space="preserve"> and are a useful way of monitoring success.</w:t>
      </w:r>
      <w:r w:rsidR="317CCF22">
        <w:t xml:space="preserve"> We will continue to monitor and review the success of these.</w:t>
      </w:r>
    </w:p>
    <w:p w14:paraId="4FCB9438" w14:textId="11F519B4" w:rsidR="00F67339" w:rsidRDefault="1A00EB8A" w:rsidP="00F67339">
      <w:pPr>
        <w:pStyle w:val="bParagraphtext"/>
        <w:spacing w:line="259" w:lineRule="auto"/>
      </w:pPr>
      <w:r>
        <w:t xml:space="preserve">In addition to this, take up of the </w:t>
      </w:r>
      <w:r w:rsidR="17A1059C">
        <w:t xml:space="preserve">Council </w:t>
      </w:r>
      <w:r>
        <w:t xml:space="preserve">staff leisure membership offer has increased and </w:t>
      </w:r>
      <w:r w:rsidR="17A1059C">
        <w:t xml:space="preserve">staff members </w:t>
      </w:r>
      <w:r w:rsidR="442664D3">
        <w:t xml:space="preserve">also </w:t>
      </w:r>
      <w:r w:rsidR="17A1059C">
        <w:t>provide feedback on their experiences</w:t>
      </w:r>
      <w:r w:rsidR="003E613B">
        <w:t>, which widens the clienting reach</w:t>
      </w:r>
      <w:r w:rsidR="17A1059C">
        <w:t>.</w:t>
      </w:r>
    </w:p>
    <w:p w14:paraId="20444B09" w14:textId="6B8F0522" w:rsidR="49B65B50" w:rsidRDefault="3976F378" w:rsidP="000A5A25">
      <w:pPr>
        <w:pStyle w:val="bParagraphtext"/>
        <w:spacing w:line="259" w:lineRule="auto"/>
      </w:pPr>
      <w:r>
        <w:t xml:space="preserve">A planned annual report and </w:t>
      </w:r>
      <w:r w:rsidR="63E4D3F9">
        <w:t>business</w:t>
      </w:r>
      <w:r>
        <w:t xml:space="preserve"> plan will be reported at Cabinet</w:t>
      </w:r>
      <w:r w:rsidR="07025ABE">
        <w:t xml:space="preserve"> before the end of the </w:t>
      </w:r>
      <w:bookmarkStart w:id="1" w:name="_Int_P2PWjgGP"/>
      <w:r w:rsidR="07025ABE">
        <w:t>financial year</w:t>
      </w:r>
      <w:bookmarkEnd w:id="1"/>
      <w:r w:rsidR="07025ABE">
        <w:t xml:space="preserve"> 2024/25</w:t>
      </w:r>
      <w:r>
        <w:t>.</w:t>
      </w:r>
    </w:p>
    <w:p w14:paraId="521A0759" w14:textId="40D67AB3" w:rsidR="49B65B50" w:rsidRDefault="34F35827" w:rsidP="12BAF832">
      <w:pPr>
        <w:pStyle w:val="Heading1"/>
      </w:pPr>
      <w:r>
        <w:t>The arrangements established to ensure a smooth transition to the new provider – framed in the context of lessons learned.</w:t>
      </w:r>
    </w:p>
    <w:p w14:paraId="1488B273" w14:textId="1CA1B9B6" w:rsidR="44CE564E" w:rsidRDefault="007911D1" w:rsidP="7201C676">
      <w:pPr>
        <w:pStyle w:val="bParagraphtext"/>
        <w:spacing w:line="259" w:lineRule="auto"/>
      </w:pPr>
      <w:r>
        <w:t>Mobilisation</w:t>
      </w:r>
      <w:r w:rsidR="44CE564E">
        <w:t xml:space="preserve"> </w:t>
      </w:r>
      <w:r>
        <w:t xml:space="preserve">of a leisure contract </w:t>
      </w:r>
      <w:r w:rsidR="44CE564E">
        <w:t>is a significant exercise</w:t>
      </w:r>
      <w:r>
        <w:t xml:space="preserve"> and </w:t>
      </w:r>
      <w:r w:rsidR="44CE564E">
        <w:t>involved a cross-Council team of staff</w:t>
      </w:r>
      <w:r w:rsidR="44FE98E7">
        <w:t xml:space="preserve"> working on the project</w:t>
      </w:r>
      <w:r w:rsidR="44CE564E">
        <w:t>. An actions tracker was used, containing over 350 items</w:t>
      </w:r>
      <w:r w:rsidR="1D6AF20C">
        <w:t xml:space="preserve"> to ensure the safe and effective transition from Fusion Lifestyle with More Leisure</w:t>
      </w:r>
      <w:r w:rsidR="44CE564E">
        <w:t xml:space="preserve">. </w:t>
      </w:r>
    </w:p>
    <w:p w14:paraId="313F4F83" w14:textId="03012D60" w:rsidR="44CE564E" w:rsidRDefault="693274EA" w:rsidP="7201C676">
      <w:pPr>
        <w:pStyle w:val="bParagraphtext"/>
        <w:spacing w:line="259" w:lineRule="auto"/>
      </w:pPr>
      <w:r>
        <w:t xml:space="preserve">We </w:t>
      </w:r>
      <w:r w:rsidR="61003E6E">
        <w:t xml:space="preserve">held 3 meetings per week: one with Fusion Lifestyle, one with </w:t>
      </w:r>
      <w:r w:rsidR="4CAFBD9E">
        <w:t>More</w:t>
      </w:r>
      <w:r w:rsidR="61003E6E">
        <w:t xml:space="preserve"> Leisure, and one with both operators. </w:t>
      </w:r>
      <w:r w:rsidR="3F15EF15">
        <w:t xml:space="preserve">The feedback from both operators and suppliers was </w:t>
      </w:r>
      <w:r w:rsidR="61003E6E">
        <w:t xml:space="preserve">that the mobilisation was successful and </w:t>
      </w:r>
      <w:r w:rsidR="47C44C0D">
        <w:t>most importantly,</w:t>
      </w:r>
      <w:r w:rsidR="61003E6E">
        <w:t xml:space="preserve"> the feedback from our </w:t>
      </w:r>
      <w:r w:rsidR="7977E161">
        <w:t xml:space="preserve">clubs and </w:t>
      </w:r>
      <w:r w:rsidR="61003E6E">
        <w:t xml:space="preserve">users was </w:t>
      </w:r>
      <w:r w:rsidR="5D66C380">
        <w:t>positive</w:t>
      </w:r>
      <w:r w:rsidR="61003E6E">
        <w:t>. As with any operation of this size, there a</w:t>
      </w:r>
      <w:r w:rsidR="26AC3F65">
        <w:t>re always some lessons learnt.</w:t>
      </w:r>
    </w:p>
    <w:p w14:paraId="17AE1673" w14:textId="0FEE5902" w:rsidR="00D422E9" w:rsidRDefault="77728196" w:rsidP="7201C676">
      <w:pPr>
        <w:pStyle w:val="bParagraphtext"/>
        <w:spacing w:line="259" w:lineRule="auto"/>
      </w:pPr>
      <w:r>
        <w:t xml:space="preserve">The key findings </w:t>
      </w:r>
      <w:r w:rsidR="322D568A">
        <w:t xml:space="preserve">from lessons learnt on the mobilisation </w:t>
      </w:r>
      <w:r>
        <w:t>are summarised below:</w:t>
      </w:r>
    </w:p>
    <w:p w14:paraId="6C85B1AC" w14:textId="7BFA74CB" w:rsidR="00355495" w:rsidRDefault="6CCDCBAD" w:rsidP="000A5A25">
      <w:pPr>
        <w:pStyle w:val="bParagraphtext"/>
        <w:numPr>
          <w:ilvl w:val="0"/>
          <w:numId w:val="21"/>
        </w:numPr>
        <w:spacing w:line="259" w:lineRule="auto"/>
      </w:pPr>
      <w:r>
        <w:t>The m</w:t>
      </w:r>
      <w:r w:rsidR="7D3E9EE0">
        <w:t xml:space="preserve">embership data </w:t>
      </w:r>
      <w:r w:rsidR="098296B4">
        <w:t xml:space="preserve">whilst conducted in a safe compliant way, </w:t>
      </w:r>
      <w:r w:rsidR="012E4B25">
        <w:t>did not</w:t>
      </w:r>
      <w:r w:rsidR="7D3E9EE0">
        <w:t xml:space="preserve"> all transfer </w:t>
      </w:r>
      <w:r w:rsidR="17ADBF38">
        <w:t xml:space="preserve">across from Fusion to More Leisure </w:t>
      </w:r>
      <w:r w:rsidR="7D3E9EE0">
        <w:t>s</w:t>
      </w:r>
      <w:r w:rsidR="37720990">
        <w:t xml:space="preserve">uccessfully. When we experience a future change in operator, we will ensure that any </w:t>
      </w:r>
      <w:r w:rsidR="29B94E81">
        <w:t>new operator’s database is formatted correctly and aligned to the current operator.</w:t>
      </w:r>
    </w:p>
    <w:p w14:paraId="776D452D" w14:textId="000EBBE1" w:rsidR="00426FC6" w:rsidRDefault="00AE05C8" w:rsidP="000A5A25">
      <w:pPr>
        <w:pStyle w:val="bParagraphtext"/>
        <w:numPr>
          <w:ilvl w:val="0"/>
          <w:numId w:val="21"/>
        </w:numPr>
        <w:spacing w:line="259" w:lineRule="auto"/>
      </w:pPr>
      <w:r>
        <w:lastRenderedPageBreak/>
        <w:t>T</w:t>
      </w:r>
      <w:r w:rsidR="32E915F1" w:rsidRPr="00355495">
        <w:t>elephony issues</w:t>
      </w:r>
      <w:r>
        <w:t xml:space="preserve"> were experienced as</w:t>
      </w:r>
      <w:r w:rsidR="32E915F1">
        <w:t xml:space="preserve"> phone lines had to change due to communications issues with the former operator. This resulted in temporary</w:t>
      </w:r>
      <w:r w:rsidR="48EA88D2">
        <w:t xml:space="preserve"> phone numbers being used</w:t>
      </w:r>
      <w:r w:rsidR="00CA52F0">
        <w:t xml:space="preserve"> and temporary downtime</w:t>
      </w:r>
      <w:r w:rsidR="48EA88D2">
        <w:t xml:space="preserve">. For the future, we will ensure communications are </w:t>
      </w:r>
      <w:r w:rsidR="573CF244">
        <w:t>programmed earlier on in the sequencing</w:t>
      </w:r>
      <w:r w:rsidR="48EA88D2">
        <w:t xml:space="preserve"> to ensure a smooth</w:t>
      </w:r>
      <w:r w:rsidR="64796D34">
        <w:t>er</w:t>
      </w:r>
      <w:r w:rsidR="48EA88D2">
        <w:t xml:space="preserve"> transition.</w:t>
      </w:r>
    </w:p>
    <w:p w14:paraId="56DF35E2" w14:textId="42CA1796" w:rsidR="49B65B50" w:rsidRDefault="00426FC6" w:rsidP="000A5A25">
      <w:pPr>
        <w:pStyle w:val="bParagraphtext"/>
        <w:numPr>
          <w:ilvl w:val="0"/>
          <w:numId w:val="21"/>
        </w:numPr>
        <w:spacing w:line="259" w:lineRule="auto"/>
      </w:pPr>
      <w:r>
        <w:t>The new operator inherited a low staffing base</w:t>
      </w:r>
      <w:r w:rsidR="55270879">
        <w:t>, compared to their own contract submission</w:t>
      </w:r>
      <w:r>
        <w:t xml:space="preserve"> and had to actively recruit to many vacant posts.</w:t>
      </w:r>
      <w:r w:rsidR="00FC30EB">
        <w:t xml:space="preserve"> </w:t>
      </w:r>
      <w:r w:rsidR="093E26A7">
        <w:t>T</w:t>
      </w:r>
      <w:r w:rsidR="095BE2A4">
        <w:t>he</w:t>
      </w:r>
      <w:r w:rsidR="00FC30EB">
        <w:t xml:space="preserve"> new operator </w:t>
      </w:r>
      <w:r w:rsidR="005C5EC1">
        <w:t xml:space="preserve">worked hard to recruit even before </w:t>
      </w:r>
      <w:r w:rsidR="00B7CF80">
        <w:t>the contract start date</w:t>
      </w:r>
      <w:r w:rsidR="380509FC">
        <w:t xml:space="preserve"> </w:t>
      </w:r>
      <w:r w:rsidR="3FCC6EC0">
        <w:t>at</w:t>
      </w:r>
      <w:r w:rsidR="3C72E612">
        <w:t xml:space="preserve"> their own risk, </w:t>
      </w:r>
      <w:r w:rsidR="005C5EC1">
        <w:t>for instance, running lifeguard training sessions at their own cost</w:t>
      </w:r>
      <w:r w:rsidR="645AD016">
        <w:t xml:space="preserve"> and starting</w:t>
      </w:r>
      <w:r w:rsidR="005C5EC1">
        <w:t xml:space="preserve"> </w:t>
      </w:r>
      <w:r w:rsidR="00483D4F">
        <w:t xml:space="preserve">the </w:t>
      </w:r>
      <w:r w:rsidR="7AA8A7B5">
        <w:t>promotion of vacancies and recruitment.</w:t>
      </w:r>
      <w:r w:rsidR="67338A04">
        <w:t xml:space="preserve"> </w:t>
      </w:r>
      <w:r w:rsidR="2109F902">
        <w:t xml:space="preserve">It </w:t>
      </w:r>
      <w:r w:rsidR="00483D4F">
        <w:t xml:space="preserve">has taken </w:t>
      </w:r>
      <w:r w:rsidR="40E8DF2F">
        <w:t>longer than planned</w:t>
      </w:r>
      <w:r w:rsidR="00483D4F">
        <w:t xml:space="preserve"> to build up to a full complement of staff. </w:t>
      </w:r>
      <w:r w:rsidR="67338A04">
        <w:t xml:space="preserve">Going forward </w:t>
      </w:r>
      <w:r w:rsidR="223D7FAD">
        <w:t>for any future contract we will need to ensure we extend the timescales of the procurement and contract exercises to enable</w:t>
      </w:r>
      <w:r w:rsidR="278BFCF6">
        <w:t xml:space="preserve"> more effective and timely recruitment.</w:t>
      </w:r>
    </w:p>
    <w:p w14:paraId="238141D9" w14:textId="1C24C47E" w:rsidR="39BC4656" w:rsidRDefault="39BC4656" w:rsidP="000A5A25">
      <w:pPr>
        <w:pStyle w:val="bParagraphtext"/>
        <w:numPr>
          <w:ilvl w:val="0"/>
          <w:numId w:val="21"/>
        </w:numPr>
        <w:spacing w:line="259" w:lineRule="auto"/>
      </w:pPr>
      <w:r>
        <w:t xml:space="preserve">More Leisure </w:t>
      </w:r>
      <w:r w:rsidR="10885691">
        <w:t xml:space="preserve">performed </w:t>
      </w:r>
      <w:r>
        <w:t>well and at their ow</w:t>
      </w:r>
      <w:r w:rsidR="3706DC14">
        <w:t>n financial risk,</w:t>
      </w:r>
      <w:r>
        <w:t xml:space="preserve"> in ensuring that Hinksey opened on tim</w:t>
      </w:r>
      <w:r w:rsidR="38AD7263">
        <w:t>e</w:t>
      </w:r>
      <w:r>
        <w:t xml:space="preserve"> at the beginning of </w:t>
      </w:r>
      <w:r w:rsidR="00D674A0">
        <w:t>April</w:t>
      </w:r>
      <w:r>
        <w:t xml:space="preserve"> even though the</w:t>
      </w:r>
      <w:r w:rsidR="74905359">
        <w:t>ir</w:t>
      </w:r>
      <w:r>
        <w:t xml:space="preserve"> contract did not start until the end of March.</w:t>
      </w:r>
      <w:r w:rsidR="5460E242">
        <w:t xml:space="preserve"> In any future procurement exercise we would need to build in</w:t>
      </w:r>
      <w:r w:rsidR="634CFCA7">
        <w:t xml:space="preserve"> additional time to enable this to happen in a less time intensive way</w:t>
      </w:r>
      <w:r w:rsidR="57E036C9">
        <w:t>.</w:t>
      </w:r>
      <w:r w:rsidR="5460E242">
        <w:t xml:space="preserve"> </w:t>
      </w:r>
    </w:p>
    <w:p w14:paraId="672EF245" w14:textId="557D375D" w:rsidR="49B65B50" w:rsidRDefault="39521A73" w:rsidP="12BAF832">
      <w:pPr>
        <w:pStyle w:val="Heading1"/>
      </w:pPr>
      <w:r>
        <w:t>P</w:t>
      </w:r>
      <w:r w:rsidR="34F35827">
        <w:t>rogress of the implementation of the leisure investment programme</w:t>
      </w:r>
    </w:p>
    <w:p w14:paraId="4909BE0F" w14:textId="118EC0F1" w:rsidR="00FB4622" w:rsidRPr="00FB4622" w:rsidRDefault="088B97BC" w:rsidP="00F67339">
      <w:pPr>
        <w:pStyle w:val="bParagraphtext"/>
      </w:pPr>
      <w:r>
        <w:t xml:space="preserve">We </w:t>
      </w:r>
      <w:r w:rsidR="17361B29">
        <w:t xml:space="preserve">have been </w:t>
      </w:r>
      <w:r>
        <w:t xml:space="preserve">working through the </w:t>
      </w:r>
      <w:r w:rsidR="4398410B">
        <w:t xml:space="preserve">£3.04 million </w:t>
      </w:r>
      <w:r>
        <w:t xml:space="preserve">investment programme </w:t>
      </w:r>
      <w:r w:rsidR="4EFD6876">
        <w:t>as detailed within the cabinet report of</w:t>
      </w:r>
      <w:r w:rsidR="34D1E589">
        <w:t xml:space="preserve"> </w:t>
      </w:r>
      <w:r w:rsidR="572BA1F4">
        <w:t>10</w:t>
      </w:r>
      <w:r w:rsidR="34D1E589" w:rsidRPr="4450C1CD">
        <w:rPr>
          <w:vertAlign w:val="superscript"/>
        </w:rPr>
        <w:t>th</w:t>
      </w:r>
      <w:r w:rsidR="34D1E589">
        <w:t xml:space="preserve"> J</w:t>
      </w:r>
      <w:r w:rsidR="11C36C1F">
        <w:t>uly</w:t>
      </w:r>
      <w:r w:rsidR="34D1E589">
        <w:t xml:space="preserve"> 2024, </w:t>
      </w:r>
      <w:r w:rsidR="4D5C3EC2">
        <w:t>ensuring that it compl</w:t>
      </w:r>
      <w:r w:rsidR="481156F8">
        <w:t>e</w:t>
      </w:r>
      <w:r w:rsidR="4D5C3EC2">
        <w:t>ments</w:t>
      </w:r>
      <w:r>
        <w:t xml:space="preserve"> works such as the dilapidations programme and Leys Youth Hub</w:t>
      </w:r>
      <w:r w:rsidR="7B127A9A">
        <w:t xml:space="preserve"> construction works</w:t>
      </w:r>
      <w:r>
        <w:t>.</w:t>
      </w:r>
      <w:r w:rsidR="17441C28">
        <w:t xml:space="preserve"> Th</w:t>
      </w:r>
      <w:r w:rsidR="7CA18629">
        <w:t xml:space="preserve">e leisure investment program forms </w:t>
      </w:r>
      <w:r w:rsidR="17441C28">
        <w:t xml:space="preserve">part of the contract and we also have a </w:t>
      </w:r>
      <w:r w:rsidR="3F380402">
        <w:t>separate</w:t>
      </w:r>
      <w:r w:rsidR="17441C28">
        <w:t xml:space="preserve"> legal agreement in place</w:t>
      </w:r>
      <w:r w:rsidR="22B10AB2">
        <w:t xml:space="preserve"> with More Leisure</w:t>
      </w:r>
      <w:r w:rsidR="17441C28">
        <w:t xml:space="preserve"> to </w:t>
      </w:r>
      <w:r w:rsidR="6EACF4D2">
        <w:t>explicitly</w:t>
      </w:r>
      <w:r w:rsidR="17441C28">
        <w:t xml:space="preserve"> support this including</w:t>
      </w:r>
      <w:r w:rsidR="5052F07D">
        <w:t xml:space="preserve"> covering</w:t>
      </w:r>
      <w:r w:rsidR="17441C28">
        <w:t xml:space="preserve"> payments back to the Council</w:t>
      </w:r>
      <w:r w:rsidR="1AEE0B54">
        <w:t>.</w:t>
      </w:r>
    </w:p>
    <w:p w14:paraId="0FFE163B" w14:textId="3019BBEF" w:rsidR="00FB4622" w:rsidRDefault="2C48FB18" w:rsidP="7482B3E3">
      <w:pPr>
        <w:pStyle w:val="bParagraphtext"/>
        <w:spacing w:line="259" w:lineRule="auto"/>
      </w:pPr>
      <w:r>
        <w:t xml:space="preserve">Significant items </w:t>
      </w:r>
      <w:r w:rsidR="659F5D32">
        <w:t>that have been delivered to date</w:t>
      </w:r>
      <w:r>
        <w:t xml:space="preserve"> include:</w:t>
      </w:r>
    </w:p>
    <w:p w14:paraId="4A160C3D" w14:textId="7813AEB9" w:rsidR="00F67339" w:rsidRDefault="2C48FB18" w:rsidP="000A5A25">
      <w:pPr>
        <w:pStyle w:val="bParagraphtext"/>
        <w:numPr>
          <w:ilvl w:val="0"/>
          <w:numId w:val="22"/>
        </w:numPr>
        <w:spacing w:line="259" w:lineRule="auto"/>
      </w:pPr>
      <w:r>
        <w:t>New gyms</w:t>
      </w:r>
      <w:r w:rsidR="00751D97">
        <w:t>, aerobics equipment</w:t>
      </w:r>
      <w:r>
        <w:t xml:space="preserve"> and body composition machines at Barton, </w:t>
      </w:r>
      <w:r w:rsidR="41E17463">
        <w:t>Ferry,</w:t>
      </w:r>
      <w:r>
        <w:t xml:space="preserve"> and Leys (including E-GYM kit at two sites)</w:t>
      </w:r>
    </w:p>
    <w:p w14:paraId="2CFC31F4" w14:textId="50754975" w:rsidR="00556CE4" w:rsidRDefault="76BE3C51" w:rsidP="000A5A25">
      <w:pPr>
        <w:pStyle w:val="bParagraphtext"/>
        <w:numPr>
          <w:ilvl w:val="0"/>
          <w:numId w:val="22"/>
        </w:numPr>
        <w:spacing w:line="259" w:lineRule="auto"/>
      </w:pPr>
      <w:r>
        <w:t xml:space="preserve">New </w:t>
      </w:r>
      <w:r w:rsidR="5468791D">
        <w:t xml:space="preserve">state of the art inflatable at </w:t>
      </w:r>
      <w:r w:rsidR="00556CE4">
        <w:t>Barton</w:t>
      </w:r>
    </w:p>
    <w:p w14:paraId="4AFAE159" w14:textId="77777777" w:rsidR="00F674B9" w:rsidRDefault="0098353E" w:rsidP="000A5A25">
      <w:pPr>
        <w:pStyle w:val="bParagraphtext"/>
        <w:numPr>
          <w:ilvl w:val="0"/>
          <w:numId w:val="22"/>
        </w:numPr>
        <w:spacing w:line="259" w:lineRule="auto"/>
      </w:pPr>
      <w:r>
        <w:t>New spin bikes</w:t>
      </w:r>
    </w:p>
    <w:p w14:paraId="20A78AD1" w14:textId="5436878C" w:rsidR="00C77379" w:rsidRDefault="00F77F19" w:rsidP="000A5A25">
      <w:pPr>
        <w:pStyle w:val="bParagraphtext"/>
        <w:numPr>
          <w:ilvl w:val="0"/>
          <w:numId w:val="22"/>
        </w:numPr>
        <w:spacing w:line="259" w:lineRule="auto"/>
      </w:pPr>
      <w:r>
        <w:t>New branding and redecoration</w:t>
      </w:r>
      <w:r w:rsidR="76BE3C51">
        <w:t xml:space="preserve">  </w:t>
      </w:r>
    </w:p>
    <w:p w14:paraId="1B0A7DC4" w14:textId="77777777" w:rsidR="00F674B9" w:rsidRDefault="0E89DE0C" w:rsidP="00F674B9">
      <w:pPr>
        <w:pStyle w:val="bParagraphtext"/>
        <w:spacing w:line="259" w:lineRule="auto"/>
      </w:pPr>
      <w:r>
        <w:t>Items coming up include:</w:t>
      </w:r>
    </w:p>
    <w:p w14:paraId="78E05F1D" w14:textId="646F4081" w:rsidR="00FB4622" w:rsidRDefault="0E89DE0C" w:rsidP="000A5A25">
      <w:pPr>
        <w:pStyle w:val="bParagraphtext"/>
        <w:numPr>
          <w:ilvl w:val="0"/>
          <w:numId w:val="23"/>
        </w:numPr>
        <w:spacing w:line="259" w:lineRule="auto"/>
      </w:pPr>
      <w:r>
        <w:t>Studio conversion at Barto</w:t>
      </w:r>
      <w:r w:rsidR="00FB4622">
        <w:t>n</w:t>
      </w:r>
    </w:p>
    <w:p w14:paraId="341087C0" w14:textId="50165F61" w:rsidR="00C70A20" w:rsidRDefault="00C70A20" w:rsidP="000A5A25">
      <w:pPr>
        <w:pStyle w:val="bParagraphtext"/>
        <w:numPr>
          <w:ilvl w:val="0"/>
          <w:numId w:val="23"/>
        </w:numPr>
        <w:spacing w:line="259" w:lineRule="auto"/>
      </w:pPr>
      <w:r>
        <w:t xml:space="preserve">New inflatables at </w:t>
      </w:r>
      <w:r w:rsidR="7415ABBA">
        <w:t xml:space="preserve">the </w:t>
      </w:r>
      <w:r>
        <w:t xml:space="preserve">other </w:t>
      </w:r>
      <w:r w:rsidR="09B66AB6">
        <w:t>swimming pool sites</w:t>
      </w:r>
    </w:p>
    <w:p w14:paraId="53578285" w14:textId="77777777" w:rsidR="00F674B9" w:rsidRDefault="3878D365" w:rsidP="000A5A25">
      <w:pPr>
        <w:pStyle w:val="bParagraphtext"/>
        <w:numPr>
          <w:ilvl w:val="0"/>
          <w:numId w:val="23"/>
        </w:numPr>
        <w:spacing w:line="259" w:lineRule="auto"/>
      </w:pPr>
      <w:r>
        <w:t xml:space="preserve">Sports hall conversion at Leys – new Tag Active </w:t>
      </w:r>
      <w:r w:rsidR="2EEDE71B">
        <w:t xml:space="preserve">and soft play </w:t>
      </w:r>
      <w:r>
        <w:t>arena</w:t>
      </w:r>
    </w:p>
    <w:p w14:paraId="67AB92DD" w14:textId="77777777" w:rsidR="00F674B9" w:rsidRDefault="1501A8C3" w:rsidP="000A5A25">
      <w:pPr>
        <w:pStyle w:val="bParagraphtext"/>
        <w:numPr>
          <w:ilvl w:val="0"/>
          <w:numId w:val="23"/>
        </w:numPr>
        <w:spacing w:line="259" w:lineRule="auto"/>
      </w:pPr>
      <w:r>
        <w:t>AI drowning prevention system</w:t>
      </w:r>
    </w:p>
    <w:p w14:paraId="7A2D65D8" w14:textId="77777777" w:rsidR="00F674B9" w:rsidRDefault="1501A8C3" w:rsidP="000A5A25">
      <w:pPr>
        <w:pStyle w:val="bParagraphtext"/>
        <w:numPr>
          <w:ilvl w:val="0"/>
          <w:numId w:val="23"/>
        </w:numPr>
        <w:spacing w:line="259" w:lineRule="auto"/>
      </w:pPr>
      <w:r>
        <w:t xml:space="preserve">Changing room improvements </w:t>
      </w:r>
      <w:r w:rsidR="08A2F366">
        <w:t>(More Leisure currently reviewing and will recommend to Council which sites given condition etc)</w:t>
      </w:r>
    </w:p>
    <w:p w14:paraId="24C20710" w14:textId="5440BE33" w:rsidR="00175D03" w:rsidRDefault="546E4487" w:rsidP="258978C6">
      <w:pPr>
        <w:pStyle w:val="bParagraphtext"/>
        <w:numPr>
          <w:ilvl w:val="0"/>
          <w:numId w:val="23"/>
        </w:numPr>
        <w:spacing w:line="259" w:lineRule="auto"/>
      </w:pPr>
      <w:r>
        <w:t>New spin studio at Ferry (conversion of one unused squash court)</w:t>
      </w:r>
    </w:p>
    <w:p w14:paraId="1DC76C65" w14:textId="77777777" w:rsidR="00752BF3" w:rsidRDefault="00752BF3" w:rsidP="00752BF3">
      <w:pPr>
        <w:pStyle w:val="bParagraphtext"/>
        <w:numPr>
          <w:ilvl w:val="0"/>
          <w:numId w:val="0"/>
        </w:numPr>
        <w:spacing w:line="259" w:lineRule="auto"/>
        <w:ind w:left="1080"/>
      </w:pPr>
    </w:p>
    <w:p w14:paraId="3A7ED2CA" w14:textId="147710EC" w:rsidR="00E87F7A" w:rsidRDefault="00E87F7A" w:rsidP="002B6836">
      <w:pPr>
        <w:pStyle w:val="Heading1"/>
      </w:pPr>
      <w:r>
        <w:t>Other implications</w:t>
      </w:r>
    </w:p>
    <w:p w14:paraId="4E2E2970" w14:textId="732CB683" w:rsidR="00C443E2" w:rsidRPr="00981E59" w:rsidRDefault="000519FE" w:rsidP="00C443E2">
      <w:pPr>
        <w:pStyle w:val="bParagraphtext"/>
        <w:spacing w:line="259" w:lineRule="auto"/>
      </w:pPr>
      <w:r>
        <w:t xml:space="preserve">Health and safety of the leisure facilities is </w:t>
      </w:r>
      <w:r w:rsidR="576B82A6">
        <w:t>paramount,</w:t>
      </w:r>
      <w:r w:rsidR="0040571C">
        <w:t xml:space="preserve"> and </w:t>
      </w:r>
      <w:r w:rsidR="7467CDA3">
        <w:t>More Leisure</w:t>
      </w:r>
      <w:r w:rsidR="0040571C">
        <w:t xml:space="preserve"> are </w:t>
      </w:r>
      <w:r w:rsidR="7467CDA3">
        <w:t>very committed to this</w:t>
      </w:r>
      <w:r w:rsidR="0040571C">
        <w:t xml:space="preserve"> with </w:t>
      </w:r>
      <w:r w:rsidR="00AA6E75">
        <w:t xml:space="preserve">a </w:t>
      </w:r>
      <w:r w:rsidR="401E2FAB">
        <w:t>safety-first</w:t>
      </w:r>
      <w:r w:rsidR="7467CDA3">
        <w:t xml:space="preserve"> </w:t>
      </w:r>
      <w:r w:rsidR="09A610F7">
        <w:t>approach</w:t>
      </w:r>
      <w:r w:rsidR="7467CDA3">
        <w:t>. They have set up an effe</w:t>
      </w:r>
      <w:r w:rsidR="1068B7D0">
        <w:t>c</w:t>
      </w:r>
      <w:r w:rsidR="7467CDA3">
        <w:t>tive compliance monitoring system</w:t>
      </w:r>
      <w:r w:rsidR="3D1A4865">
        <w:t xml:space="preserve"> and the Council will be monitoring Health and Safety through the systems mention</w:t>
      </w:r>
      <w:r w:rsidR="7F48B4CC">
        <w:t>ed</w:t>
      </w:r>
      <w:r w:rsidR="3D1A4865">
        <w:t xml:space="preserve"> in the report.</w:t>
      </w:r>
    </w:p>
    <w:p w14:paraId="45FB0818" w14:textId="1D4138DF" w:rsidR="002329CF" w:rsidRPr="001356F1" w:rsidRDefault="002329CF" w:rsidP="004A6D2F"/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DF093E" w:rsidRPr="001356F1" w14:paraId="5BF0CD17" w14:textId="77777777" w:rsidTr="49B65B50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3198060" w14:textId="77777777" w:rsidR="00E87F7A" w:rsidRPr="001356F1" w:rsidRDefault="00E87F7A" w:rsidP="00A46E98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31750F" w14:textId="5F8E6C97" w:rsidR="00E87F7A" w:rsidRPr="001356F1" w:rsidRDefault="2878B486" w:rsidP="49B65B50">
            <w:pPr>
              <w:spacing w:line="259" w:lineRule="auto"/>
            </w:pPr>
            <w:r>
              <w:t>Hagan Lewisman</w:t>
            </w:r>
          </w:p>
        </w:tc>
      </w:tr>
      <w:tr w:rsidR="00DF093E" w:rsidRPr="001356F1" w14:paraId="6B0A6EF0" w14:textId="77777777" w:rsidTr="49B65B50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5F4D2911" w14:textId="77777777" w:rsidR="00E87F7A" w:rsidRPr="001356F1" w:rsidRDefault="00E87F7A" w:rsidP="00A46E98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3CD7924F" w14:textId="012F30FD" w:rsidR="00E87F7A" w:rsidRPr="001356F1" w:rsidRDefault="12359C25" w:rsidP="49B65B50">
            <w:pPr>
              <w:spacing w:line="259" w:lineRule="auto"/>
            </w:pPr>
            <w:r>
              <w:t>Active Communities Manager</w:t>
            </w:r>
          </w:p>
        </w:tc>
      </w:tr>
      <w:tr w:rsidR="00DF093E" w:rsidRPr="001356F1" w14:paraId="5E493E5C" w14:textId="77777777" w:rsidTr="49B65B50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3A2E07F" w14:textId="77777777" w:rsidR="00E87F7A" w:rsidRPr="001356F1" w:rsidRDefault="00E87F7A" w:rsidP="00A46E98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B5AA423" w14:textId="1C42145F" w:rsidR="00E87F7A" w:rsidRPr="001356F1" w:rsidRDefault="5BFDC079" w:rsidP="49B65B50">
            <w:pPr>
              <w:spacing w:line="259" w:lineRule="auto"/>
            </w:pPr>
            <w:r>
              <w:t>Community Services</w:t>
            </w:r>
          </w:p>
        </w:tc>
      </w:tr>
      <w:tr w:rsidR="00DF093E" w:rsidRPr="001356F1" w14:paraId="6A37E6CF" w14:textId="77777777" w:rsidTr="49B65B50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5120248" w14:textId="77777777" w:rsidR="00E87F7A" w:rsidRPr="001356F1" w:rsidRDefault="00E87F7A" w:rsidP="00A46E98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42F1F02" w14:textId="2A742E59" w:rsidR="00E87F7A" w:rsidRPr="001356F1" w:rsidRDefault="00E87F7A" w:rsidP="00A46E98">
            <w:r>
              <w:t xml:space="preserve">01865 </w:t>
            </w:r>
            <w:r w:rsidR="65F9A517">
              <w:t>252706</w:t>
            </w:r>
          </w:p>
        </w:tc>
      </w:tr>
      <w:tr w:rsidR="005570B5" w:rsidRPr="001356F1" w14:paraId="3F9B037F" w14:textId="77777777" w:rsidTr="49B65B50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6E4D56DD" w14:textId="77777777" w:rsidR="00E87F7A" w:rsidRPr="001356F1" w:rsidRDefault="00E87F7A" w:rsidP="00A46E98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779854" w14:textId="4565BB06" w:rsidR="00E87F7A" w:rsidRPr="001356F1" w:rsidRDefault="00D674A0" w:rsidP="49B65B50">
            <w:pPr>
              <w:spacing w:line="259" w:lineRule="auto"/>
            </w:pPr>
            <w:hyperlink r:id="rId11">
              <w:r w:rsidR="1B564053" w:rsidRPr="49B65B50">
                <w:rPr>
                  <w:rStyle w:val="Hyperlink"/>
                </w:rPr>
                <w:t>Hlewisman@oxford.gov.uk</w:t>
              </w:r>
            </w:hyperlink>
            <w:r w:rsidR="1B564053" w:rsidRPr="49B65B50">
              <w:rPr>
                <w:rStyle w:val="Hyperlink"/>
                <w:color w:val="000000" w:themeColor="text1"/>
              </w:rPr>
              <w:t xml:space="preserve"> </w:t>
            </w:r>
          </w:p>
        </w:tc>
      </w:tr>
    </w:tbl>
    <w:p w14:paraId="049F31CB" w14:textId="5C960290" w:rsidR="00433B96" w:rsidRPr="001356F1" w:rsidRDefault="00433B96" w:rsidP="004A6D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F093E" w:rsidRPr="001356F1" w14:paraId="206E369A" w14:textId="77777777" w:rsidTr="12BAF83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367B5BC8" w14:textId="77777777" w:rsidR="0093067A" w:rsidRPr="001356F1" w:rsidRDefault="00182B81" w:rsidP="00F41AC1">
            <w:r w:rsidRPr="001356F1">
              <w:rPr>
                <w:rStyle w:val="Firstpagetablebold"/>
              </w:rPr>
              <w:t xml:space="preserve">Background Papers: </w:t>
            </w:r>
            <w:r w:rsidRPr="001356F1">
              <w:rPr>
                <w:rStyle w:val="Firstpagetablebold"/>
                <w:b w:val="0"/>
              </w:rPr>
              <w:t>None</w:t>
            </w:r>
          </w:p>
        </w:tc>
      </w:tr>
      <w:bookmarkEnd w:id="0"/>
    </w:tbl>
    <w:p w14:paraId="4B99056E" w14:textId="77777777" w:rsidR="00CE4C87" w:rsidRDefault="00CE4C87" w:rsidP="0093067A"/>
    <w:sectPr w:rsidR="00CE4C87" w:rsidSect="002B6836">
      <w:footerReference w:type="even" r:id="rId12"/>
      <w:headerReference w:type="first" r:id="rId13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94DD" w14:textId="77777777" w:rsidR="002C4F9C" w:rsidRDefault="002C4F9C" w:rsidP="004A6D2F">
      <w:r>
        <w:separator/>
      </w:r>
    </w:p>
  </w:endnote>
  <w:endnote w:type="continuationSeparator" w:id="0">
    <w:p w14:paraId="261D86C9" w14:textId="77777777" w:rsidR="002C4F9C" w:rsidRDefault="002C4F9C" w:rsidP="004A6D2F">
      <w:r>
        <w:continuationSeparator/>
      </w:r>
    </w:p>
  </w:endnote>
  <w:endnote w:type="continuationNotice" w:id="1">
    <w:p w14:paraId="0AB979FF" w14:textId="77777777" w:rsidR="002C4F9C" w:rsidRDefault="002C4F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CE2C" w14:textId="77777777" w:rsidR="00364FAD" w:rsidRDefault="00364FAD" w:rsidP="004A6D2F">
    <w:pPr>
      <w:pStyle w:val="Footer"/>
    </w:pPr>
    <w:r>
      <w:t>Do not use a footer or page numbers.</w:t>
    </w:r>
  </w:p>
  <w:p w14:paraId="5997CC1D" w14:textId="77777777" w:rsidR="00364FAD" w:rsidRDefault="00364FAD" w:rsidP="004A6D2F">
    <w:pPr>
      <w:pStyle w:val="Footer"/>
    </w:pPr>
  </w:p>
  <w:p w14:paraId="110FFD37" w14:textId="77777777" w:rsidR="00364FAD" w:rsidRDefault="00364FAD" w:rsidP="004A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7D66" w14:textId="77777777" w:rsidR="002C4F9C" w:rsidRDefault="002C4F9C" w:rsidP="004A6D2F">
      <w:r>
        <w:separator/>
      </w:r>
    </w:p>
  </w:footnote>
  <w:footnote w:type="continuationSeparator" w:id="0">
    <w:p w14:paraId="4D74F0B8" w14:textId="77777777" w:rsidR="002C4F9C" w:rsidRDefault="002C4F9C" w:rsidP="004A6D2F">
      <w:r>
        <w:continuationSeparator/>
      </w:r>
    </w:p>
  </w:footnote>
  <w:footnote w:type="continuationNotice" w:id="1">
    <w:p w14:paraId="2FDBABDE" w14:textId="77777777" w:rsidR="002C4F9C" w:rsidRDefault="002C4F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D5547E" w:rsidRDefault="00C05260" w:rsidP="00D5547E">
    <w:pPr>
      <w:pStyle w:val="Header"/>
      <w:jc w:val="right"/>
    </w:pPr>
    <w:r>
      <w:rPr>
        <w:noProof/>
      </w:rPr>
      <w:drawing>
        <wp:inline distT="0" distB="0" distL="0" distR="0" wp14:anchorId="0E5A6BA3" wp14:editId="3DDFF247">
          <wp:extent cx="838200" cy="1119505"/>
          <wp:effectExtent l="0" t="0" r="0" b="4445"/>
          <wp:docPr id="1" name="Picture 1" title="Oxford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oud/0lVr+ZS7S" int2:id="XlFLaOdu">
      <int2:state int2:value="Rejected" int2:type="AugLoop_Text_Critique"/>
    </int2:textHash>
    <int2:bookmark int2:bookmarkName="_Int_P2PWjgGP" int2:invalidationBookmarkName="" int2:hashCode="6X/4wpXdfDElP/" int2:id="lV6FqOF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133"/>
    <w:multiLevelType w:val="multilevel"/>
    <w:tmpl w:val="049661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63FA"/>
    <w:multiLevelType w:val="hybridMultilevel"/>
    <w:tmpl w:val="23E0C576"/>
    <w:lvl w:ilvl="0" w:tplc="E29AD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4B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22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4A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B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5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E0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4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23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0D90"/>
    <w:multiLevelType w:val="multilevel"/>
    <w:tmpl w:val="D3EECD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06858"/>
    <w:multiLevelType w:val="hybridMultilevel"/>
    <w:tmpl w:val="FFFFFFFF"/>
    <w:lvl w:ilvl="0" w:tplc="A24A7AAA">
      <w:numFmt w:val="none"/>
      <w:lvlText w:val=""/>
      <w:lvlJc w:val="left"/>
      <w:pPr>
        <w:tabs>
          <w:tab w:val="num" w:pos="360"/>
        </w:tabs>
      </w:pPr>
    </w:lvl>
    <w:lvl w:ilvl="1" w:tplc="6C7C59E0">
      <w:start w:val="1"/>
      <w:numFmt w:val="lowerLetter"/>
      <w:lvlText w:val="%2."/>
      <w:lvlJc w:val="left"/>
      <w:pPr>
        <w:ind w:left="1440" w:hanging="360"/>
      </w:pPr>
    </w:lvl>
    <w:lvl w:ilvl="2" w:tplc="68A29834">
      <w:start w:val="1"/>
      <w:numFmt w:val="lowerRoman"/>
      <w:lvlText w:val="%3."/>
      <w:lvlJc w:val="right"/>
      <w:pPr>
        <w:ind w:left="2160" w:hanging="180"/>
      </w:pPr>
    </w:lvl>
    <w:lvl w:ilvl="3" w:tplc="8E5A947A">
      <w:start w:val="1"/>
      <w:numFmt w:val="decimal"/>
      <w:lvlText w:val="%4."/>
      <w:lvlJc w:val="left"/>
      <w:pPr>
        <w:ind w:left="2880" w:hanging="360"/>
      </w:pPr>
    </w:lvl>
    <w:lvl w:ilvl="4" w:tplc="809A0362">
      <w:start w:val="1"/>
      <w:numFmt w:val="lowerLetter"/>
      <w:lvlText w:val="%5."/>
      <w:lvlJc w:val="left"/>
      <w:pPr>
        <w:ind w:left="3600" w:hanging="360"/>
      </w:pPr>
    </w:lvl>
    <w:lvl w:ilvl="5" w:tplc="4984C0D4">
      <w:start w:val="1"/>
      <w:numFmt w:val="lowerRoman"/>
      <w:lvlText w:val="%6."/>
      <w:lvlJc w:val="right"/>
      <w:pPr>
        <w:ind w:left="4320" w:hanging="180"/>
      </w:pPr>
    </w:lvl>
    <w:lvl w:ilvl="6" w:tplc="FD4277AC">
      <w:start w:val="1"/>
      <w:numFmt w:val="decimal"/>
      <w:lvlText w:val="%7."/>
      <w:lvlJc w:val="left"/>
      <w:pPr>
        <w:ind w:left="5040" w:hanging="360"/>
      </w:pPr>
    </w:lvl>
    <w:lvl w:ilvl="7" w:tplc="6E5422BA">
      <w:start w:val="1"/>
      <w:numFmt w:val="lowerLetter"/>
      <w:lvlText w:val="%8."/>
      <w:lvlJc w:val="left"/>
      <w:pPr>
        <w:ind w:left="5760" w:hanging="360"/>
      </w:pPr>
    </w:lvl>
    <w:lvl w:ilvl="8" w:tplc="B4D6F7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63FB"/>
    <w:multiLevelType w:val="hybridMultilevel"/>
    <w:tmpl w:val="FFFFFFFF"/>
    <w:lvl w:ilvl="0" w:tplc="1B7268F2">
      <w:numFmt w:val="none"/>
      <w:lvlText w:val=""/>
      <w:lvlJc w:val="left"/>
      <w:pPr>
        <w:tabs>
          <w:tab w:val="num" w:pos="360"/>
        </w:tabs>
      </w:pPr>
    </w:lvl>
    <w:lvl w:ilvl="1" w:tplc="837CCB7A">
      <w:start w:val="1"/>
      <w:numFmt w:val="lowerLetter"/>
      <w:lvlText w:val="%2."/>
      <w:lvlJc w:val="left"/>
      <w:pPr>
        <w:ind w:left="1440" w:hanging="360"/>
      </w:pPr>
    </w:lvl>
    <w:lvl w:ilvl="2" w:tplc="B29CA8EE">
      <w:start w:val="1"/>
      <w:numFmt w:val="lowerRoman"/>
      <w:lvlText w:val="%3."/>
      <w:lvlJc w:val="right"/>
      <w:pPr>
        <w:ind w:left="2160" w:hanging="180"/>
      </w:pPr>
    </w:lvl>
    <w:lvl w:ilvl="3" w:tplc="45C61CF4">
      <w:start w:val="1"/>
      <w:numFmt w:val="decimal"/>
      <w:lvlText w:val="%4."/>
      <w:lvlJc w:val="left"/>
      <w:pPr>
        <w:ind w:left="2880" w:hanging="360"/>
      </w:pPr>
    </w:lvl>
    <w:lvl w:ilvl="4" w:tplc="14DA6AB2">
      <w:start w:val="1"/>
      <w:numFmt w:val="lowerLetter"/>
      <w:lvlText w:val="%5."/>
      <w:lvlJc w:val="left"/>
      <w:pPr>
        <w:ind w:left="3600" w:hanging="360"/>
      </w:pPr>
    </w:lvl>
    <w:lvl w:ilvl="5" w:tplc="9CDACD54">
      <w:start w:val="1"/>
      <w:numFmt w:val="lowerRoman"/>
      <w:lvlText w:val="%6."/>
      <w:lvlJc w:val="right"/>
      <w:pPr>
        <w:ind w:left="4320" w:hanging="180"/>
      </w:pPr>
    </w:lvl>
    <w:lvl w:ilvl="6" w:tplc="AF40BEA0">
      <w:start w:val="1"/>
      <w:numFmt w:val="decimal"/>
      <w:lvlText w:val="%7."/>
      <w:lvlJc w:val="left"/>
      <w:pPr>
        <w:ind w:left="5040" w:hanging="360"/>
      </w:pPr>
    </w:lvl>
    <w:lvl w:ilvl="7" w:tplc="91167A88">
      <w:start w:val="1"/>
      <w:numFmt w:val="lowerLetter"/>
      <w:lvlText w:val="%8."/>
      <w:lvlJc w:val="left"/>
      <w:pPr>
        <w:ind w:left="5760" w:hanging="360"/>
      </w:pPr>
    </w:lvl>
    <w:lvl w:ilvl="8" w:tplc="46BC21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B3DAE"/>
    <w:multiLevelType w:val="hybridMultilevel"/>
    <w:tmpl w:val="926E11A0"/>
    <w:lvl w:ilvl="0" w:tplc="C970784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B0E62"/>
    <w:multiLevelType w:val="hybridMultilevel"/>
    <w:tmpl w:val="D5244D04"/>
    <w:lvl w:ilvl="0" w:tplc="18E6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8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83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0C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A4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2D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038FF"/>
    <w:multiLevelType w:val="multilevel"/>
    <w:tmpl w:val="049661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54DF35D1"/>
    <w:multiLevelType w:val="multilevel"/>
    <w:tmpl w:val="049661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5615B300"/>
    <w:multiLevelType w:val="hybridMultilevel"/>
    <w:tmpl w:val="FFFFFFFF"/>
    <w:lvl w:ilvl="0" w:tplc="8940C416">
      <w:numFmt w:val="none"/>
      <w:lvlText w:val=""/>
      <w:lvlJc w:val="left"/>
      <w:pPr>
        <w:tabs>
          <w:tab w:val="num" w:pos="360"/>
        </w:tabs>
      </w:pPr>
    </w:lvl>
    <w:lvl w:ilvl="1" w:tplc="10341600">
      <w:start w:val="1"/>
      <w:numFmt w:val="lowerLetter"/>
      <w:lvlText w:val="%2."/>
      <w:lvlJc w:val="left"/>
      <w:pPr>
        <w:ind w:left="1440" w:hanging="360"/>
      </w:pPr>
    </w:lvl>
    <w:lvl w:ilvl="2" w:tplc="851278E8">
      <w:start w:val="1"/>
      <w:numFmt w:val="lowerRoman"/>
      <w:lvlText w:val="%3."/>
      <w:lvlJc w:val="right"/>
      <w:pPr>
        <w:ind w:left="2160" w:hanging="180"/>
      </w:pPr>
    </w:lvl>
    <w:lvl w:ilvl="3" w:tplc="F9E0BCF0">
      <w:start w:val="1"/>
      <w:numFmt w:val="decimal"/>
      <w:lvlText w:val="%4."/>
      <w:lvlJc w:val="left"/>
      <w:pPr>
        <w:ind w:left="2880" w:hanging="360"/>
      </w:pPr>
    </w:lvl>
    <w:lvl w:ilvl="4" w:tplc="F31C289E">
      <w:start w:val="1"/>
      <w:numFmt w:val="lowerLetter"/>
      <w:lvlText w:val="%5."/>
      <w:lvlJc w:val="left"/>
      <w:pPr>
        <w:ind w:left="3600" w:hanging="360"/>
      </w:pPr>
    </w:lvl>
    <w:lvl w:ilvl="5" w:tplc="79F048F0">
      <w:start w:val="1"/>
      <w:numFmt w:val="lowerRoman"/>
      <w:lvlText w:val="%6."/>
      <w:lvlJc w:val="right"/>
      <w:pPr>
        <w:ind w:left="4320" w:hanging="180"/>
      </w:pPr>
    </w:lvl>
    <w:lvl w:ilvl="6" w:tplc="83A02306">
      <w:start w:val="1"/>
      <w:numFmt w:val="decimal"/>
      <w:lvlText w:val="%7."/>
      <w:lvlJc w:val="left"/>
      <w:pPr>
        <w:ind w:left="5040" w:hanging="360"/>
      </w:pPr>
    </w:lvl>
    <w:lvl w:ilvl="7" w:tplc="19D43316">
      <w:start w:val="1"/>
      <w:numFmt w:val="lowerLetter"/>
      <w:lvlText w:val="%8."/>
      <w:lvlJc w:val="left"/>
      <w:pPr>
        <w:ind w:left="5760" w:hanging="360"/>
      </w:pPr>
    </w:lvl>
    <w:lvl w:ilvl="8" w:tplc="5C98A7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698E"/>
    <w:multiLevelType w:val="multilevel"/>
    <w:tmpl w:val="0D8ACF62"/>
    <w:lvl w:ilvl="0">
      <w:start w:val="16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8817C2C"/>
    <w:multiLevelType w:val="multilevel"/>
    <w:tmpl w:val="049661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68C462EC"/>
    <w:multiLevelType w:val="multilevel"/>
    <w:tmpl w:val="049661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69035631"/>
    <w:multiLevelType w:val="multilevel"/>
    <w:tmpl w:val="D3EECD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A4A1"/>
    <w:multiLevelType w:val="hybridMultilevel"/>
    <w:tmpl w:val="FFFFFFFF"/>
    <w:lvl w:ilvl="0" w:tplc="A3F097F6">
      <w:numFmt w:val="none"/>
      <w:lvlText w:val=""/>
      <w:lvlJc w:val="left"/>
      <w:pPr>
        <w:tabs>
          <w:tab w:val="num" w:pos="360"/>
        </w:tabs>
      </w:pPr>
    </w:lvl>
    <w:lvl w:ilvl="1" w:tplc="1DBC2074">
      <w:start w:val="1"/>
      <w:numFmt w:val="lowerLetter"/>
      <w:lvlText w:val="%2."/>
      <w:lvlJc w:val="left"/>
      <w:pPr>
        <w:ind w:left="1440" w:hanging="360"/>
      </w:pPr>
    </w:lvl>
    <w:lvl w:ilvl="2" w:tplc="4392A794">
      <w:start w:val="1"/>
      <w:numFmt w:val="lowerRoman"/>
      <w:lvlText w:val="%3."/>
      <w:lvlJc w:val="right"/>
      <w:pPr>
        <w:ind w:left="2160" w:hanging="180"/>
      </w:pPr>
    </w:lvl>
    <w:lvl w:ilvl="3" w:tplc="788AD016">
      <w:start w:val="1"/>
      <w:numFmt w:val="decimal"/>
      <w:lvlText w:val="%4."/>
      <w:lvlJc w:val="left"/>
      <w:pPr>
        <w:ind w:left="2880" w:hanging="360"/>
      </w:pPr>
    </w:lvl>
    <w:lvl w:ilvl="4" w:tplc="7E8E9EFE">
      <w:start w:val="1"/>
      <w:numFmt w:val="lowerLetter"/>
      <w:lvlText w:val="%5."/>
      <w:lvlJc w:val="left"/>
      <w:pPr>
        <w:ind w:left="3600" w:hanging="360"/>
      </w:pPr>
    </w:lvl>
    <w:lvl w:ilvl="5" w:tplc="EAF67EC4">
      <w:start w:val="1"/>
      <w:numFmt w:val="lowerRoman"/>
      <w:lvlText w:val="%6."/>
      <w:lvlJc w:val="right"/>
      <w:pPr>
        <w:ind w:left="4320" w:hanging="180"/>
      </w:pPr>
    </w:lvl>
    <w:lvl w:ilvl="6" w:tplc="BEB2385E">
      <w:start w:val="1"/>
      <w:numFmt w:val="decimal"/>
      <w:lvlText w:val="%7."/>
      <w:lvlJc w:val="left"/>
      <w:pPr>
        <w:ind w:left="5040" w:hanging="360"/>
      </w:pPr>
    </w:lvl>
    <w:lvl w:ilvl="7" w:tplc="010ED14E">
      <w:start w:val="1"/>
      <w:numFmt w:val="lowerLetter"/>
      <w:lvlText w:val="%8."/>
      <w:lvlJc w:val="left"/>
      <w:pPr>
        <w:ind w:left="5760" w:hanging="360"/>
      </w:pPr>
    </w:lvl>
    <w:lvl w:ilvl="8" w:tplc="1ABE55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365C6"/>
    <w:multiLevelType w:val="multilevel"/>
    <w:tmpl w:val="6CFECC92"/>
    <w:lvl w:ilvl="0">
      <w:start w:val="2"/>
      <w:numFmt w:val="decimal"/>
      <w:pStyle w:val="bParagraphtext"/>
      <w:lvlText w:val="%1.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04357741">
    <w:abstractNumId w:val="9"/>
  </w:num>
  <w:num w:numId="2" w16cid:durableId="2067223175">
    <w:abstractNumId w:val="3"/>
  </w:num>
  <w:num w:numId="3" w16cid:durableId="559053412">
    <w:abstractNumId w:val="4"/>
  </w:num>
  <w:num w:numId="4" w16cid:durableId="375740604">
    <w:abstractNumId w:val="1"/>
  </w:num>
  <w:num w:numId="5" w16cid:durableId="1185942538">
    <w:abstractNumId w:val="19"/>
  </w:num>
  <w:num w:numId="6" w16cid:durableId="806240031">
    <w:abstractNumId w:val="5"/>
  </w:num>
  <w:num w:numId="7" w16cid:durableId="110318508">
    <w:abstractNumId w:val="2"/>
  </w:num>
  <w:num w:numId="8" w16cid:durableId="2112041624">
    <w:abstractNumId w:val="17"/>
  </w:num>
  <w:num w:numId="9" w16cid:durableId="94833811">
    <w:abstractNumId w:val="13"/>
  </w:num>
  <w:num w:numId="10" w16cid:durableId="1575354665">
    <w:abstractNumId w:val="1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342162">
    <w:abstractNumId w:val="8"/>
  </w:num>
  <w:num w:numId="12" w16cid:durableId="7996967">
    <w:abstractNumId w:val="7"/>
  </w:num>
  <w:num w:numId="13" w16cid:durableId="2087535541">
    <w:abstractNumId w:val="12"/>
  </w:num>
  <w:num w:numId="14" w16cid:durableId="918904230">
    <w:abstractNumId w:val="18"/>
  </w:num>
  <w:num w:numId="15" w16cid:durableId="280458577">
    <w:abstractNumId w:val="6"/>
  </w:num>
  <w:num w:numId="16" w16cid:durableId="326713899">
    <w:abstractNumId w:val="19"/>
  </w:num>
  <w:num w:numId="17" w16cid:durableId="97649395">
    <w:abstractNumId w:val="19"/>
  </w:num>
  <w:num w:numId="18" w16cid:durableId="1940598663">
    <w:abstractNumId w:val="16"/>
  </w:num>
  <w:num w:numId="19" w16cid:durableId="1210655045">
    <w:abstractNumId w:val="14"/>
  </w:num>
  <w:num w:numId="20" w16cid:durableId="2037999855">
    <w:abstractNumId w:val="0"/>
  </w:num>
  <w:num w:numId="21" w16cid:durableId="1566791923">
    <w:abstractNumId w:val="15"/>
  </w:num>
  <w:num w:numId="22" w16cid:durableId="253436541">
    <w:abstractNumId w:val="11"/>
  </w:num>
  <w:num w:numId="23" w16cid:durableId="116543548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71"/>
    <w:rsid w:val="00003813"/>
    <w:rsid w:val="000117D4"/>
    <w:rsid w:val="000314D7"/>
    <w:rsid w:val="00032B20"/>
    <w:rsid w:val="00034054"/>
    <w:rsid w:val="00045F8B"/>
    <w:rsid w:val="00046D2B"/>
    <w:rsid w:val="000519FE"/>
    <w:rsid w:val="00056263"/>
    <w:rsid w:val="00063C55"/>
    <w:rsid w:val="00063E46"/>
    <w:rsid w:val="00064D8A"/>
    <w:rsid w:val="00064F82"/>
    <w:rsid w:val="00066510"/>
    <w:rsid w:val="000669ED"/>
    <w:rsid w:val="00071188"/>
    <w:rsid w:val="00077523"/>
    <w:rsid w:val="000A5A25"/>
    <w:rsid w:val="000B1DFC"/>
    <w:rsid w:val="000C089F"/>
    <w:rsid w:val="000C3928"/>
    <w:rsid w:val="000C5E8E"/>
    <w:rsid w:val="000D7B33"/>
    <w:rsid w:val="000F07E0"/>
    <w:rsid w:val="000F4751"/>
    <w:rsid w:val="0010524C"/>
    <w:rsid w:val="00111FB1"/>
    <w:rsid w:val="00113418"/>
    <w:rsid w:val="001210F0"/>
    <w:rsid w:val="001356F1"/>
    <w:rsid w:val="00136994"/>
    <w:rsid w:val="0014128E"/>
    <w:rsid w:val="00151888"/>
    <w:rsid w:val="001536D6"/>
    <w:rsid w:val="001658FF"/>
    <w:rsid w:val="00170A2D"/>
    <w:rsid w:val="00175D03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C6BBC"/>
    <w:rsid w:val="001D678D"/>
    <w:rsid w:val="001E03F8"/>
    <w:rsid w:val="001E1678"/>
    <w:rsid w:val="001E3376"/>
    <w:rsid w:val="001E5257"/>
    <w:rsid w:val="002069B3"/>
    <w:rsid w:val="00215FB6"/>
    <w:rsid w:val="002329CF"/>
    <w:rsid w:val="00232F5B"/>
    <w:rsid w:val="00235EAA"/>
    <w:rsid w:val="00247C29"/>
    <w:rsid w:val="00256C1C"/>
    <w:rsid w:val="00260467"/>
    <w:rsid w:val="00263EA3"/>
    <w:rsid w:val="00284F85"/>
    <w:rsid w:val="002870C3"/>
    <w:rsid w:val="00290915"/>
    <w:rsid w:val="002A22E2"/>
    <w:rsid w:val="002B04CF"/>
    <w:rsid w:val="002B6836"/>
    <w:rsid w:val="002B7D2F"/>
    <w:rsid w:val="002C4F9C"/>
    <w:rsid w:val="002C64F7"/>
    <w:rsid w:val="002F41F2"/>
    <w:rsid w:val="00301BF3"/>
    <w:rsid w:val="0030208D"/>
    <w:rsid w:val="00302B4E"/>
    <w:rsid w:val="00302F04"/>
    <w:rsid w:val="00323418"/>
    <w:rsid w:val="003357BF"/>
    <w:rsid w:val="0033A66B"/>
    <w:rsid w:val="00342B42"/>
    <w:rsid w:val="00345AA7"/>
    <w:rsid w:val="00347EC9"/>
    <w:rsid w:val="00355495"/>
    <w:rsid w:val="00364FAD"/>
    <w:rsid w:val="0036738F"/>
    <w:rsid w:val="0036759C"/>
    <w:rsid w:val="00367AE5"/>
    <w:rsid w:val="00367D71"/>
    <w:rsid w:val="0038150A"/>
    <w:rsid w:val="00384469"/>
    <w:rsid w:val="00384BC3"/>
    <w:rsid w:val="003971E6"/>
    <w:rsid w:val="003B6E75"/>
    <w:rsid w:val="003B79BE"/>
    <w:rsid w:val="003B7DA1"/>
    <w:rsid w:val="003D0379"/>
    <w:rsid w:val="003D2574"/>
    <w:rsid w:val="003D4C59"/>
    <w:rsid w:val="003E613B"/>
    <w:rsid w:val="003F185E"/>
    <w:rsid w:val="003F4267"/>
    <w:rsid w:val="00404032"/>
    <w:rsid w:val="0040571C"/>
    <w:rsid w:val="0040736F"/>
    <w:rsid w:val="00412AC7"/>
    <w:rsid w:val="00412C1F"/>
    <w:rsid w:val="00421CB2"/>
    <w:rsid w:val="004268B9"/>
    <w:rsid w:val="00426FC6"/>
    <w:rsid w:val="00433B96"/>
    <w:rsid w:val="004440F1"/>
    <w:rsid w:val="004456DD"/>
    <w:rsid w:val="00446CDF"/>
    <w:rsid w:val="00450540"/>
    <w:rsid w:val="004521B7"/>
    <w:rsid w:val="004548E0"/>
    <w:rsid w:val="00462AB5"/>
    <w:rsid w:val="00462D22"/>
    <w:rsid w:val="00465EAF"/>
    <w:rsid w:val="00470362"/>
    <w:rsid w:val="004738C5"/>
    <w:rsid w:val="0047737B"/>
    <w:rsid w:val="00483D4F"/>
    <w:rsid w:val="00487A98"/>
    <w:rsid w:val="00491046"/>
    <w:rsid w:val="00496078"/>
    <w:rsid w:val="004A2AC7"/>
    <w:rsid w:val="004A6D2F"/>
    <w:rsid w:val="004B11AE"/>
    <w:rsid w:val="004B29E4"/>
    <w:rsid w:val="004C1071"/>
    <w:rsid w:val="004C2887"/>
    <w:rsid w:val="004C7418"/>
    <w:rsid w:val="004D2626"/>
    <w:rsid w:val="004D4424"/>
    <w:rsid w:val="004D6E26"/>
    <w:rsid w:val="004D77D3"/>
    <w:rsid w:val="004D7C2D"/>
    <w:rsid w:val="004E02B6"/>
    <w:rsid w:val="004E2959"/>
    <w:rsid w:val="004E344E"/>
    <w:rsid w:val="004F13ED"/>
    <w:rsid w:val="004F20EF"/>
    <w:rsid w:val="004F435B"/>
    <w:rsid w:val="004F7B77"/>
    <w:rsid w:val="0050321C"/>
    <w:rsid w:val="00507ECC"/>
    <w:rsid w:val="00511DF9"/>
    <w:rsid w:val="00514855"/>
    <w:rsid w:val="00525EEB"/>
    <w:rsid w:val="005265AD"/>
    <w:rsid w:val="00533722"/>
    <w:rsid w:val="0054712D"/>
    <w:rsid w:val="00547EF6"/>
    <w:rsid w:val="005544DD"/>
    <w:rsid w:val="00556CE4"/>
    <w:rsid w:val="005570B5"/>
    <w:rsid w:val="00557F97"/>
    <w:rsid w:val="00565F26"/>
    <w:rsid w:val="00567E18"/>
    <w:rsid w:val="00572D6D"/>
    <w:rsid w:val="00573026"/>
    <w:rsid w:val="00575F5F"/>
    <w:rsid w:val="00581805"/>
    <w:rsid w:val="00585F76"/>
    <w:rsid w:val="005975BB"/>
    <w:rsid w:val="005A34E4"/>
    <w:rsid w:val="005A6610"/>
    <w:rsid w:val="005B17F2"/>
    <w:rsid w:val="005B6159"/>
    <w:rsid w:val="005B7FB0"/>
    <w:rsid w:val="005C35A5"/>
    <w:rsid w:val="005C577C"/>
    <w:rsid w:val="005C5EC1"/>
    <w:rsid w:val="005D0621"/>
    <w:rsid w:val="005D1E27"/>
    <w:rsid w:val="005D2A3E"/>
    <w:rsid w:val="005E022E"/>
    <w:rsid w:val="005E2FCB"/>
    <w:rsid w:val="005E5215"/>
    <w:rsid w:val="005F7F7E"/>
    <w:rsid w:val="006105C8"/>
    <w:rsid w:val="006124A5"/>
    <w:rsid w:val="00614693"/>
    <w:rsid w:val="00623C2F"/>
    <w:rsid w:val="00633578"/>
    <w:rsid w:val="00637068"/>
    <w:rsid w:val="00650811"/>
    <w:rsid w:val="00652A11"/>
    <w:rsid w:val="00656B17"/>
    <w:rsid w:val="00661D3E"/>
    <w:rsid w:val="00665A00"/>
    <w:rsid w:val="00692627"/>
    <w:rsid w:val="006958E5"/>
    <w:rsid w:val="006969E7"/>
    <w:rsid w:val="00697612"/>
    <w:rsid w:val="006A3643"/>
    <w:rsid w:val="006B10C2"/>
    <w:rsid w:val="006C2A29"/>
    <w:rsid w:val="006C64CF"/>
    <w:rsid w:val="006D17B1"/>
    <w:rsid w:val="006D197E"/>
    <w:rsid w:val="006D2F9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174FB"/>
    <w:rsid w:val="007211AE"/>
    <w:rsid w:val="007253EF"/>
    <w:rsid w:val="007311BC"/>
    <w:rsid w:val="00737B93"/>
    <w:rsid w:val="00745BF0"/>
    <w:rsid w:val="00751D97"/>
    <w:rsid w:val="00751EA3"/>
    <w:rsid w:val="00752BF3"/>
    <w:rsid w:val="007615FE"/>
    <w:rsid w:val="0076655C"/>
    <w:rsid w:val="00771684"/>
    <w:rsid w:val="007742DC"/>
    <w:rsid w:val="00781463"/>
    <w:rsid w:val="00783AA5"/>
    <w:rsid w:val="007911D1"/>
    <w:rsid w:val="00791437"/>
    <w:rsid w:val="007A2027"/>
    <w:rsid w:val="007B0C2C"/>
    <w:rsid w:val="007B278E"/>
    <w:rsid w:val="007B5CA2"/>
    <w:rsid w:val="007C5C23"/>
    <w:rsid w:val="007D0337"/>
    <w:rsid w:val="007E2A26"/>
    <w:rsid w:val="007F2348"/>
    <w:rsid w:val="007F4757"/>
    <w:rsid w:val="007F5683"/>
    <w:rsid w:val="00803F07"/>
    <w:rsid w:val="0080436C"/>
    <w:rsid w:val="0080749A"/>
    <w:rsid w:val="00812783"/>
    <w:rsid w:val="00821FB8"/>
    <w:rsid w:val="00822ACD"/>
    <w:rsid w:val="00844A64"/>
    <w:rsid w:val="00844FD3"/>
    <w:rsid w:val="00853C9A"/>
    <w:rsid w:val="00855C66"/>
    <w:rsid w:val="0086249E"/>
    <w:rsid w:val="008642C3"/>
    <w:rsid w:val="00871EE4"/>
    <w:rsid w:val="00874008"/>
    <w:rsid w:val="008954DF"/>
    <w:rsid w:val="008A0EC9"/>
    <w:rsid w:val="008A5A50"/>
    <w:rsid w:val="008A66BB"/>
    <w:rsid w:val="008B293F"/>
    <w:rsid w:val="008B3D81"/>
    <w:rsid w:val="008B40CD"/>
    <w:rsid w:val="008B7371"/>
    <w:rsid w:val="008B73C4"/>
    <w:rsid w:val="008C030B"/>
    <w:rsid w:val="008D07B6"/>
    <w:rsid w:val="008D3DDB"/>
    <w:rsid w:val="008D6F47"/>
    <w:rsid w:val="008E13DE"/>
    <w:rsid w:val="008E6BD9"/>
    <w:rsid w:val="008F3B04"/>
    <w:rsid w:val="008F573F"/>
    <w:rsid w:val="009034EC"/>
    <w:rsid w:val="00923157"/>
    <w:rsid w:val="00924384"/>
    <w:rsid w:val="00927B11"/>
    <w:rsid w:val="0093067A"/>
    <w:rsid w:val="00940630"/>
    <w:rsid w:val="00941B86"/>
    <w:rsid w:val="00941C60"/>
    <w:rsid w:val="00941FD1"/>
    <w:rsid w:val="00947668"/>
    <w:rsid w:val="00950824"/>
    <w:rsid w:val="00966D42"/>
    <w:rsid w:val="00971689"/>
    <w:rsid w:val="0097170F"/>
    <w:rsid w:val="00973E90"/>
    <w:rsid w:val="00975B07"/>
    <w:rsid w:val="00980B4A"/>
    <w:rsid w:val="00981E59"/>
    <w:rsid w:val="009823D4"/>
    <w:rsid w:val="0098353E"/>
    <w:rsid w:val="009A7893"/>
    <w:rsid w:val="009B3E8A"/>
    <w:rsid w:val="009B435E"/>
    <w:rsid w:val="009D19D3"/>
    <w:rsid w:val="009E3D0A"/>
    <w:rsid w:val="009E51FC"/>
    <w:rsid w:val="009F1D28"/>
    <w:rsid w:val="009F7618"/>
    <w:rsid w:val="00A02BC3"/>
    <w:rsid w:val="00A04D23"/>
    <w:rsid w:val="00A06766"/>
    <w:rsid w:val="00A13765"/>
    <w:rsid w:val="00A21B12"/>
    <w:rsid w:val="00A23F80"/>
    <w:rsid w:val="00A3455C"/>
    <w:rsid w:val="00A46E98"/>
    <w:rsid w:val="00A578F2"/>
    <w:rsid w:val="00A6352B"/>
    <w:rsid w:val="00A701B5"/>
    <w:rsid w:val="00A714BB"/>
    <w:rsid w:val="00A77147"/>
    <w:rsid w:val="00A92D8F"/>
    <w:rsid w:val="00AA053E"/>
    <w:rsid w:val="00AA6E75"/>
    <w:rsid w:val="00AB2988"/>
    <w:rsid w:val="00AB7999"/>
    <w:rsid w:val="00AD3292"/>
    <w:rsid w:val="00AD4F36"/>
    <w:rsid w:val="00AE05C8"/>
    <w:rsid w:val="00AE1684"/>
    <w:rsid w:val="00AE4613"/>
    <w:rsid w:val="00AE7AF0"/>
    <w:rsid w:val="00AF74DD"/>
    <w:rsid w:val="00B31E4C"/>
    <w:rsid w:val="00B35066"/>
    <w:rsid w:val="00B500CA"/>
    <w:rsid w:val="00B72B73"/>
    <w:rsid w:val="00B7CF80"/>
    <w:rsid w:val="00B83862"/>
    <w:rsid w:val="00B86314"/>
    <w:rsid w:val="00BA1C2E"/>
    <w:rsid w:val="00BC200B"/>
    <w:rsid w:val="00BC4756"/>
    <w:rsid w:val="00BC4EC7"/>
    <w:rsid w:val="00BC69A4"/>
    <w:rsid w:val="00BE0680"/>
    <w:rsid w:val="00BE305F"/>
    <w:rsid w:val="00BE7BA3"/>
    <w:rsid w:val="00BF2076"/>
    <w:rsid w:val="00BF5682"/>
    <w:rsid w:val="00BF7B09"/>
    <w:rsid w:val="00C05260"/>
    <w:rsid w:val="00C076B9"/>
    <w:rsid w:val="00C20A95"/>
    <w:rsid w:val="00C2692F"/>
    <w:rsid w:val="00C3207C"/>
    <w:rsid w:val="00C400E1"/>
    <w:rsid w:val="00C41187"/>
    <w:rsid w:val="00C443E2"/>
    <w:rsid w:val="00C50A5A"/>
    <w:rsid w:val="00C63C31"/>
    <w:rsid w:val="00C6522B"/>
    <w:rsid w:val="00C7057D"/>
    <w:rsid w:val="00C70A20"/>
    <w:rsid w:val="00C757A0"/>
    <w:rsid w:val="00C760DE"/>
    <w:rsid w:val="00C77379"/>
    <w:rsid w:val="00C82630"/>
    <w:rsid w:val="00C85B4E"/>
    <w:rsid w:val="00C907F7"/>
    <w:rsid w:val="00C94DC2"/>
    <w:rsid w:val="00CA2103"/>
    <w:rsid w:val="00CA52F0"/>
    <w:rsid w:val="00CB21E8"/>
    <w:rsid w:val="00CB6B99"/>
    <w:rsid w:val="00CE4C87"/>
    <w:rsid w:val="00CE544A"/>
    <w:rsid w:val="00D10807"/>
    <w:rsid w:val="00D11E1C"/>
    <w:rsid w:val="00D160B0"/>
    <w:rsid w:val="00D17F94"/>
    <w:rsid w:val="00D223FC"/>
    <w:rsid w:val="00D26017"/>
    <w:rsid w:val="00D26D1E"/>
    <w:rsid w:val="00D422E9"/>
    <w:rsid w:val="00D474CF"/>
    <w:rsid w:val="00D510D2"/>
    <w:rsid w:val="00D5547E"/>
    <w:rsid w:val="00D63FC1"/>
    <w:rsid w:val="00D674A0"/>
    <w:rsid w:val="00D82C9B"/>
    <w:rsid w:val="00D85012"/>
    <w:rsid w:val="00D860E2"/>
    <w:rsid w:val="00D869A1"/>
    <w:rsid w:val="00DA413F"/>
    <w:rsid w:val="00DA455A"/>
    <w:rsid w:val="00DA4584"/>
    <w:rsid w:val="00DA614B"/>
    <w:rsid w:val="00DB7472"/>
    <w:rsid w:val="00DB7AD7"/>
    <w:rsid w:val="00DC3060"/>
    <w:rsid w:val="00DD2FCD"/>
    <w:rsid w:val="00DD3751"/>
    <w:rsid w:val="00DE0FB2"/>
    <w:rsid w:val="00DF093E"/>
    <w:rsid w:val="00DF17E6"/>
    <w:rsid w:val="00E00FD7"/>
    <w:rsid w:val="00E01F42"/>
    <w:rsid w:val="00E100CE"/>
    <w:rsid w:val="00E103B9"/>
    <w:rsid w:val="00E14CB0"/>
    <w:rsid w:val="00E206D6"/>
    <w:rsid w:val="00E25D4C"/>
    <w:rsid w:val="00E3366E"/>
    <w:rsid w:val="00E352D8"/>
    <w:rsid w:val="00E51C35"/>
    <w:rsid w:val="00E52086"/>
    <w:rsid w:val="00E543A6"/>
    <w:rsid w:val="00E55BD2"/>
    <w:rsid w:val="00E60479"/>
    <w:rsid w:val="00E61556"/>
    <w:rsid w:val="00E61D73"/>
    <w:rsid w:val="00E726DE"/>
    <w:rsid w:val="00E73684"/>
    <w:rsid w:val="00E818D6"/>
    <w:rsid w:val="00E8372C"/>
    <w:rsid w:val="00E87F7A"/>
    <w:rsid w:val="00E91BA0"/>
    <w:rsid w:val="00E94B3E"/>
    <w:rsid w:val="00E96BD7"/>
    <w:rsid w:val="00EA0DB1"/>
    <w:rsid w:val="00EA0EE9"/>
    <w:rsid w:val="00EB4762"/>
    <w:rsid w:val="00EC0807"/>
    <w:rsid w:val="00EC0D77"/>
    <w:rsid w:val="00ED20DF"/>
    <w:rsid w:val="00ED52CA"/>
    <w:rsid w:val="00ED5860"/>
    <w:rsid w:val="00EE35C9"/>
    <w:rsid w:val="00EF4C67"/>
    <w:rsid w:val="00F00C49"/>
    <w:rsid w:val="00F0437C"/>
    <w:rsid w:val="00F05ECA"/>
    <w:rsid w:val="00F13019"/>
    <w:rsid w:val="00F26E21"/>
    <w:rsid w:val="00F3566E"/>
    <w:rsid w:val="00F375FB"/>
    <w:rsid w:val="00F41AC1"/>
    <w:rsid w:val="00F4367A"/>
    <w:rsid w:val="00F445B1"/>
    <w:rsid w:val="00F45CD4"/>
    <w:rsid w:val="00F46EB8"/>
    <w:rsid w:val="00F53C05"/>
    <w:rsid w:val="00F66DCA"/>
    <w:rsid w:val="00F67339"/>
    <w:rsid w:val="00F674B9"/>
    <w:rsid w:val="00F732AF"/>
    <w:rsid w:val="00F74F53"/>
    <w:rsid w:val="00F7606D"/>
    <w:rsid w:val="00F77F19"/>
    <w:rsid w:val="00F80792"/>
    <w:rsid w:val="00F81670"/>
    <w:rsid w:val="00F82024"/>
    <w:rsid w:val="00F865A3"/>
    <w:rsid w:val="00F86AAC"/>
    <w:rsid w:val="00F91136"/>
    <w:rsid w:val="00F95BC9"/>
    <w:rsid w:val="00F96E25"/>
    <w:rsid w:val="00FA624C"/>
    <w:rsid w:val="00FB3B71"/>
    <w:rsid w:val="00FB4622"/>
    <w:rsid w:val="00FB7A83"/>
    <w:rsid w:val="00FC30EB"/>
    <w:rsid w:val="00FD0FAC"/>
    <w:rsid w:val="00FD1DFA"/>
    <w:rsid w:val="00FD32F2"/>
    <w:rsid w:val="00FD4657"/>
    <w:rsid w:val="00FD4966"/>
    <w:rsid w:val="00FD4D51"/>
    <w:rsid w:val="00FE57DC"/>
    <w:rsid w:val="00FE7AAF"/>
    <w:rsid w:val="00FF095A"/>
    <w:rsid w:val="01106DAA"/>
    <w:rsid w:val="01157CDD"/>
    <w:rsid w:val="012AD4CD"/>
    <w:rsid w:val="012E4B25"/>
    <w:rsid w:val="0139A0AC"/>
    <w:rsid w:val="018728D1"/>
    <w:rsid w:val="01DD05EA"/>
    <w:rsid w:val="02026200"/>
    <w:rsid w:val="0214704F"/>
    <w:rsid w:val="0242AA82"/>
    <w:rsid w:val="025F475E"/>
    <w:rsid w:val="02EB9AD9"/>
    <w:rsid w:val="02EEB6EF"/>
    <w:rsid w:val="0301EE66"/>
    <w:rsid w:val="0328B901"/>
    <w:rsid w:val="032EA19D"/>
    <w:rsid w:val="03385982"/>
    <w:rsid w:val="03C81A59"/>
    <w:rsid w:val="0457A25D"/>
    <w:rsid w:val="0552BC02"/>
    <w:rsid w:val="05F387F4"/>
    <w:rsid w:val="0634619C"/>
    <w:rsid w:val="065BCD2E"/>
    <w:rsid w:val="066E58BD"/>
    <w:rsid w:val="069287AE"/>
    <w:rsid w:val="06BF81DD"/>
    <w:rsid w:val="07014A69"/>
    <w:rsid w:val="07025ABE"/>
    <w:rsid w:val="070D2833"/>
    <w:rsid w:val="0757D54A"/>
    <w:rsid w:val="076714F2"/>
    <w:rsid w:val="0767F6F2"/>
    <w:rsid w:val="076A9C08"/>
    <w:rsid w:val="07E522CA"/>
    <w:rsid w:val="082964D2"/>
    <w:rsid w:val="082E19B3"/>
    <w:rsid w:val="086179A8"/>
    <w:rsid w:val="0874A5AD"/>
    <w:rsid w:val="0889C241"/>
    <w:rsid w:val="088B97BC"/>
    <w:rsid w:val="08A2F366"/>
    <w:rsid w:val="08B356E8"/>
    <w:rsid w:val="08EE9DCB"/>
    <w:rsid w:val="08F77DBE"/>
    <w:rsid w:val="090DE514"/>
    <w:rsid w:val="093E26A7"/>
    <w:rsid w:val="095BE2A4"/>
    <w:rsid w:val="0971F324"/>
    <w:rsid w:val="098296B4"/>
    <w:rsid w:val="09A19452"/>
    <w:rsid w:val="09A610F7"/>
    <w:rsid w:val="09ACFA6D"/>
    <w:rsid w:val="09B66AB6"/>
    <w:rsid w:val="09D5E7F4"/>
    <w:rsid w:val="09FC2240"/>
    <w:rsid w:val="0A8AE809"/>
    <w:rsid w:val="0A952F45"/>
    <w:rsid w:val="0ADD1AE4"/>
    <w:rsid w:val="0AFFBBB4"/>
    <w:rsid w:val="0BED068A"/>
    <w:rsid w:val="0BFB8B56"/>
    <w:rsid w:val="0C025120"/>
    <w:rsid w:val="0C3DDBFA"/>
    <w:rsid w:val="0C40813A"/>
    <w:rsid w:val="0C8A052A"/>
    <w:rsid w:val="0CA2882B"/>
    <w:rsid w:val="0CAEEDD6"/>
    <w:rsid w:val="0D0CE886"/>
    <w:rsid w:val="0D422B09"/>
    <w:rsid w:val="0DD90522"/>
    <w:rsid w:val="0E144117"/>
    <w:rsid w:val="0E1572CD"/>
    <w:rsid w:val="0E3DED5B"/>
    <w:rsid w:val="0E55711E"/>
    <w:rsid w:val="0E89DE0C"/>
    <w:rsid w:val="0FC5551E"/>
    <w:rsid w:val="0FE4F600"/>
    <w:rsid w:val="100575EA"/>
    <w:rsid w:val="102897C1"/>
    <w:rsid w:val="1068B7D0"/>
    <w:rsid w:val="1083E67B"/>
    <w:rsid w:val="10885691"/>
    <w:rsid w:val="1091BE5D"/>
    <w:rsid w:val="10E68692"/>
    <w:rsid w:val="10F1D974"/>
    <w:rsid w:val="1110165F"/>
    <w:rsid w:val="11C36C1F"/>
    <w:rsid w:val="1225BD69"/>
    <w:rsid w:val="12359C25"/>
    <w:rsid w:val="1277353D"/>
    <w:rsid w:val="12BAF832"/>
    <w:rsid w:val="1398BA77"/>
    <w:rsid w:val="13C15A7B"/>
    <w:rsid w:val="13C5008F"/>
    <w:rsid w:val="13DA5DCC"/>
    <w:rsid w:val="13F013A1"/>
    <w:rsid w:val="141001EC"/>
    <w:rsid w:val="141FD5C3"/>
    <w:rsid w:val="1434F4C9"/>
    <w:rsid w:val="1468D467"/>
    <w:rsid w:val="14995843"/>
    <w:rsid w:val="14B62281"/>
    <w:rsid w:val="14C51441"/>
    <w:rsid w:val="1501A8C3"/>
    <w:rsid w:val="1522B038"/>
    <w:rsid w:val="1579205B"/>
    <w:rsid w:val="158211E3"/>
    <w:rsid w:val="15B6195C"/>
    <w:rsid w:val="1609585F"/>
    <w:rsid w:val="1633686D"/>
    <w:rsid w:val="16471885"/>
    <w:rsid w:val="167CB647"/>
    <w:rsid w:val="167D1F29"/>
    <w:rsid w:val="1689AF77"/>
    <w:rsid w:val="1692CCE7"/>
    <w:rsid w:val="16DFE951"/>
    <w:rsid w:val="171AA8C7"/>
    <w:rsid w:val="17361B29"/>
    <w:rsid w:val="173D3494"/>
    <w:rsid w:val="17441C28"/>
    <w:rsid w:val="17A1059C"/>
    <w:rsid w:val="17ADBF38"/>
    <w:rsid w:val="17BF015C"/>
    <w:rsid w:val="17EC9F45"/>
    <w:rsid w:val="1826CF2F"/>
    <w:rsid w:val="183CFEA0"/>
    <w:rsid w:val="1848C4EB"/>
    <w:rsid w:val="184DC87C"/>
    <w:rsid w:val="18A2AD44"/>
    <w:rsid w:val="18EB22D3"/>
    <w:rsid w:val="1986E083"/>
    <w:rsid w:val="19E9594A"/>
    <w:rsid w:val="1A00EB8A"/>
    <w:rsid w:val="1A2BD9D3"/>
    <w:rsid w:val="1A4D53A7"/>
    <w:rsid w:val="1A970DC3"/>
    <w:rsid w:val="1A9D2820"/>
    <w:rsid w:val="1AB059C3"/>
    <w:rsid w:val="1AC30AA0"/>
    <w:rsid w:val="1AC98D40"/>
    <w:rsid w:val="1AEE0B54"/>
    <w:rsid w:val="1B564053"/>
    <w:rsid w:val="1B773E71"/>
    <w:rsid w:val="1BE1B76C"/>
    <w:rsid w:val="1C6E30D5"/>
    <w:rsid w:val="1C74FC40"/>
    <w:rsid w:val="1CA2900A"/>
    <w:rsid w:val="1D264733"/>
    <w:rsid w:val="1D34A6F4"/>
    <w:rsid w:val="1D6AF20C"/>
    <w:rsid w:val="1D6BB6C8"/>
    <w:rsid w:val="1D981649"/>
    <w:rsid w:val="1E26D5AE"/>
    <w:rsid w:val="1E61CE58"/>
    <w:rsid w:val="1E6A3977"/>
    <w:rsid w:val="1E841151"/>
    <w:rsid w:val="1EC05470"/>
    <w:rsid w:val="1F2B8C82"/>
    <w:rsid w:val="1F2DA53B"/>
    <w:rsid w:val="1F403844"/>
    <w:rsid w:val="1F786030"/>
    <w:rsid w:val="1FB4493B"/>
    <w:rsid w:val="204A173A"/>
    <w:rsid w:val="20FA5AB7"/>
    <w:rsid w:val="2109F902"/>
    <w:rsid w:val="2135F7CC"/>
    <w:rsid w:val="217BE304"/>
    <w:rsid w:val="21F49B53"/>
    <w:rsid w:val="223D7FAD"/>
    <w:rsid w:val="22B10AB2"/>
    <w:rsid w:val="231A7F9A"/>
    <w:rsid w:val="23368EBC"/>
    <w:rsid w:val="23F15F1C"/>
    <w:rsid w:val="241A0BA8"/>
    <w:rsid w:val="241FA2CD"/>
    <w:rsid w:val="2469AF67"/>
    <w:rsid w:val="246BE8C6"/>
    <w:rsid w:val="24D6EF1B"/>
    <w:rsid w:val="24ED074D"/>
    <w:rsid w:val="257FE69B"/>
    <w:rsid w:val="258978C6"/>
    <w:rsid w:val="259A6B72"/>
    <w:rsid w:val="25E798E4"/>
    <w:rsid w:val="2644D5B0"/>
    <w:rsid w:val="2671B9CE"/>
    <w:rsid w:val="268760F2"/>
    <w:rsid w:val="269D08E4"/>
    <w:rsid w:val="269ED521"/>
    <w:rsid w:val="26AC3F65"/>
    <w:rsid w:val="26E64D27"/>
    <w:rsid w:val="2708B52F"/>
    <w:rsid w:val="271C66A1"/>
    <w:rsid w:val="272E188C"/>
    <w:rsid w:val="27358E3A"/>
    <w:rsid w:val="2769F266"/>
    <w:rsid w:val="276CDF4C"/>
    <w:rsid w:val="278BFCF6"/>
    <w:rsid w:val="27907974"/>
    <w:rsid w:val="279B1FCE"/>
    <w:rsid w:val="27A8946B"/>
    <w:rsid w:val="284166E6"/>
    <w:rsid w:val="2878B486"/>
    <w:rsid w:val="2897C193"/>
    <w:rsid w:val="292AC054"/>
    <w:rsid w:val="29B94E81"/>
    <w:rsid w:val="2A2F29A0"/>
    <w:rsid w:val="2ACCCC53"/>
    <w:rsid w:val="2AE16525"/>
    <w:rsid w:val="2AFA57DE"/>
    <w:rsid w:val="2C465D84"/>
    <w:rsid w:val="2C48FB18"/>
    <w:rsid w:val="2D254B9A"/>
    <w:rsid w:val="2D3BC47D"/>
    <w:rsid w:val="2D710E46"/>
    <w:rsid w:val="2E22E84C"/>
    <w:rsid w:val="2E83F33D"/>
    <w:rsid w:val="2E9818EE"/>
    <w:rsid w:val="2EB61490"/>
    <w:rsid w:val="2EC84F18"/>
    <w:rsid w:val="2EEDE71B"/>
    <w:rsid w:val="2FDC872C"/>
    <w:rsid w:val="3006D761"/>
    <w:rsid w:val="3047CAE9"/>
    <w:rsid w:val="30C670C1"/>
    <w:rsid w:val="3121B4B1"/>
    <w:rsid w:val="314B1A1E"/>
    <w:rsid w:val="315F7ABE"/>
    <w:rsid w:val="317CCF22"/>
    <w:rsid w:val="320FD2BC"/>
    <w:rsid w:val="32176D1A"/>
    <w:rsid w:val="322CBF21"/>
    <w:rsid w:val="322D568A"/>
    <w:rsid w:val="322DC90C"/>
    <w:rsid w:val="32538B7B"/>
    <w:rsid w:val="32E915F1"/>
    <w:rsid w:val="337E9C9B"/>
    <w:rsid w:val="33D3E664"/>
    <w:rsid w:val="344BB53C"/>
    <w:rsid w:val="344DBD9A"/>
    <w:rsid w:val="34BC8A77"/>
    <w:rsid w:val="34D1E589"/>
    <w:rsid w:val="34D459F6"/>
    <w:rsid w:val="34F35827"/>
    <w:rsid w:val="35551BF4"/>
    <w:rsid w:val="35F06A50"/>
    <w:rsid w:val="36919851"/>
    <w:rsid w:val="36ACE7B4"/>
    <w:rsid w:val="36DD55F6"/>
    <w:rsid w:val="36FFF151"/>
    <w:rsid w:val="3706DC14"/>
    <w:rsid w:val="37720990"/>
    <w:rsid w:val="37E218B5"/>
    <w:rsid w:val="37E73D1A"/>
    <w:rsid w:val="37F4097C"/>
    <w:rsid w:val="380509FC"/>
    <w:rsid w:val="3858BBDD"/>
    <w:rsid w:val="3878D365"/>
    <w:rsid w:val="387DFE99"/>
    <w:rsid w:val="3881FE31"/>
    <w:rsid w:val="38929F86"/>
    <w:rsid w:val="3894D521"/>
    <w:rsid w:val="38AD7263"/>
    <w:rsid w:val="38C5E0EE"/>
    <w:rsid w:val="393D9515"/>
    <w:rsid w:val="39521A73"/>
    <w:rsid w:val="3961C721"/>
    <w:rsid w:val="396F13C5"/>
    <w:rsid w:val="3976F378"/>
    <w:rsid w:val="39978CA0"/>
    <w:rsid w:val="39A1500C"/>
    <w:rsid w:val="39BC4656"/>
    <w:rsid w:val="39FA3DB1"/>
    <w:rsid w:val="3A4CC26A"/>
    <w:rsid w:val="3A5DC78D"/>
    <w:rsid w:val="3AF07276"/>
    <w:rsid w:val="3B5F4EE6"/>
    <w:rsid w:val="3C0B2CE3"/>
    <w:rsid w:val="3C159341"/>
    <w:rsid w:val="3C243E22"/>
    <w:rsid w:val="3C6BF811"/>
    <w:rsid w:val="3C72E612"/>
    <w:rsid w:val="3CF72EA2"/>
    <w:rsid w:val="3CF98FDA"/>
    <w:rsid w:val="3D17A32C"/>
    <w:rsid w:val="3D1A4865"/>
    <w:rsid w:val="3D440526"/>
    <w:rsid w:val="3D654727"/>
    <w:rsid w:val="3D823D97"/>
    <w:rsid w:val="3DBB391C"/>
    <w:rsid w:val="3DC68A87"/>
    <w:rsid w:val="3DC920CC"/>
    <w:rsid w:val="3EF78B62"/>
    <w:rsid w:val="3F15EF15"/>
    <w:rsid w:val="3F380402"/>
    <w:rsid w:val="3F414D67"/>
    <w:rsid w:val="3F73651B"/>
    <w:rsid w:val="3F9875EA"/>
    <w:rsid w:val="3FCC6EC0"/>
    <w:rsid w:val="3FD4D392"/>
    <w:rsid w:val="3FFD488B"/>
    <w:rsid w:val="400AB8CE"/>
    <w:rsid w:val="40121C94"/>
    <w:rsid w:val="401E2FAB"/>
    <w:rsid w:val="4063B346"/>
    <w:rsid w:val="40E8DF2F"/>
    <w:rsid w:val="41500523"/>
    <w:rsid w:val="418A8F7C"/>
    <w:rsid w:val="41A8522D"/>
    <w:rsid w:val="41E17463"/>
    <w:rsid w:val="42583E53"/>
    <w:rsid w:val="42BFC222"/>
    <w:rsid w:val="434DD2B9"/>
    <w:rsid w:val="4398410B"/>
    <w:rsid w:val="43A34888"/>
    <w:rsid w:val="43BCAD8F"/>
    <w:rsid w:val="43CB9EEE"/>
    <w:rsid w:val="43E9D53F"/>
    <w:rsid w:val="43FD30DE"/>
    <w:rsid w:val="442664D3"/>
    <w:rsid w:val="4450C1CD"/>
    <w:rsid w:val="44A98815"/>
    <w:rsid w:val="44CE564E"/>
    <w:rsid w:val="44F77415"/>
    <w:rsid w:val="44FE98E7"/>
    <w:rsid w:val="456F9F8C"/>
    <w:rsid w:val="459522CD"/>
    <w:rsid w:val="45DF0DE0"/>
    <w:rsid w:val="45FFA4E4"/>
    <w:rsid w:val="473898ED"/>
    <w:rsid w:val="47A44219"/>
    <w:rsid w:val="47C44C0D"/>
    <w:rsid w:val="47E1B344"/>
    <w:rsid w:val="47E45F39"/>
    <w:rsid w:val="481156F8"/>
    <w:rsid w:val="48516EAD"/>
    <w:rsid w:val="48CE9BB5"/>
    <w:rsid w:val="48EA88D2"/>
    <w:rsid w:val="48ED0829"/>
    <w:rsid w:val="49196CC2"/>
    <w:rsid w:val="49AB080E"/>
    <w:rsid w:val="49B65B50"/>
    <w:rsid w:val="49C3CB9F"/>
    <w:rsid w:val="4A95E151"/>
    <w:rsid w:val="4ABF8DB1"/>
    <w:rsid w:val="4B57D368"/>
    <w:rsid w:val="4B66C90A"/>
    <w:rsid w:val="4BE60E07"/>
    <w:rsid w:val="4CAFBD9E"/>
    <w:rsid w:val="4CC96C7C"/>
    <w:rsid w:val="4CEE800A"/>
    <w:rsid w:val="4CF5E770"/>
    <w:rsid w:val="4D0231D6"/>
    <w:rsid w:val="4D13BBB3"/>
    <w:rsid w:val="4D57049B"/>
    <w:rsid w:val="4D5C3EC2"/>
    <w:rsid w:val="4D744EB4"/>
    <w:rsid w:val="4D9F21CB"/>
    <w:rsid w:val="4DB713FD"/>
    <w:rsid w:val="4DCE398F"/>
    <w:rsid w:val="4DD7ED17"/>
    <w:rsid w:val="4E0956E5"/>
    <w:rsid w:val="4EB29006"/>
    <w:rsid w:val="4EFD6876"/>
    <w:rsid w:val="4F093DF7"/>
    <w:rsid w:val="4F932FA3"/>
    <w:rsid w:val="4FCD0A2E"/>
    <w:rsid w:val="4FF8242A"/>
    <w:rsid w:val="5052F07D"/>
    <w:rsid w:val="5084D100"/>
    <w:rsid w:val="508EBE9E"/>
    <w:rsid w:val="50B7ED20"/>
    <w:rsid w:val="50D2B5AF"/>
    <w:rsid w:val="513520DE"/>
    <w:rsid w:val="5157FDB4"/>
    <w:rsid w:val="51767D6C"/>
    <w:rsid w:val="51D30EA4"/>
    <w:rsid w:val="51FDE997"/>
    <w:rsid w:val="522BB4BF"/>
    <w:rsid w:val="523E574F"/>
    <w:rsid w:val="526C726B"/>
    <w:rsid w:val="529F7460"/>
    <w:rsid w:val="52AAB031"/>
    <w:rsid w:val="52E7AB51"/>
    <w:rsid w:val="5302796C"/>
    <w:rsid w:val="534D389C"/>
    <w:rsid w:val="535F05DE"/>
    <w:rsid w:val="5373DE20"/>
    <w:rsid w:val="53D85C89"/>
    <w:rsid w:val="5433203B"/>
    <w:rsid w:val="5460E242"/>
    <w:rsid w:val="5468791D"/>
    <w:rsid w:val="546E4487"/>
    <w:rsid w:val="54A18773"/>
    <w:rsid w:val="54B15449"/>
    <w:rsid w:val="54D47EE9"/>
    <w:rsid w:val="54D49241"/>
    <w:rsid w:val="54DFC370"/>
    <w:rsid w:val="5513B025"/>
    <w:rsid w:val="55270879"/>
    <w:rsid w:val="5579A42B"/>
    <w:rsid w:val="55B14863"/>
    <w:rsid w:val="55E6D1BB"/>
    <w:rsid w:val="5621EB2A"/>
    <w:rsid w:val="56922A5E"/>
    <w:rsid w:val="56B13817"/>
    <w:rsid w:val="572BA1F4"/>
    <w:rsid w:val="573CF244"/>
    <w:rsid w:val="576B82A6"/>
    <w:rsid w:val="57A1FBC9"/>
    <w:rsid w:val="57E036C9"/>
    <w:rsid w:val="58094BD1"/>
    <w:rsid w:val="5849C7B0"/>
    <w:rsid w:val="5857CC38"/>
    <w:rsid w:val="58998203"/>
    <w:rsid w:val="58A3EAD2"/>
    <w:rsid w:val="595FDD4A"/>
    <w:rsid w:val="59640E80"/>
    <w:rsid w:val="59C45968"/>
    <w:rsid w:val="59D6986F"/>
    <w:rsid w:val="5A1B8590"/>
    <w:rsid w:val="5A2BD3FB"/>
    <w:rsid w:val="5A314B2A"/>
    <w:rsid w:val="5A47704C"/>
    <w:rsid w:val="5AA44E06"/>
    <w:rsid w:val="5AB8AC6C"/>
    <w:rsid w:val="5AE1F58C"/>
    <w:rsid w:val="5BAD7825"/>
    <w:rsid w:val="5BFDC079"/>
    <w:rsid w:val="5C23AE37"/>
    <w:rsid w:val="5CB0FAA1"/>
    <w:rsid w:val="5CBE96A5"/>
    <w:rsid w:val="5CE8EC05"/>
    <w:rsid w:val="5CEB5729"/>
    <w:rsid w:val="5D5C6534"/>
    <w:rsid w:val="5D66C380"/>
    <w:rsid w:val="5D7D76CE"/>
    <w:rsid w:val="5DA4CDF1"/>
    <w:rsid w:val="5DBC8DF1"/>
    <w:rsid w:val="5E07AF2B"/>
    <w:rsid w:val="5E2F9154"/>
    <w:rsid w:val="5E52813D"/>
    <w:rsid w:val="5E6E9519"/>
    <w:rsid w:val="5EDE44C2"/>
    <w:rsid w:val="5F753F2E"/>
    <w:rsid w:val="5FD09A0E"/>
    <w:rsid w:val="60512B5B"/>
    <w:rsid w:val="606CFADD"/>
    <w:rsid w:val="609D6325"/>
    <w:rsid w:val="61003E6E"/>
    <w:rsid w:val="610725BA"/>
    <w:rsid w:val="611F8B2E"/>
    <w:rsid w:val="612D426D"/>
    <w:rsid w:val="6148A941"/>
    <w:rsid w:val="61A03A1D"/>
    <w:rsid w:val="61DE1E28"/>
    <w:rsid w:val="62624A5D"/>
    <w:rsid w:val="62674ED8"/>
    <w:rsid w:val="6279D897"/>
    <w:rsid w:val="62E50C41"/>
    <w:rsid w:val="634CFCA7"/>
    <w:rsid w:val="635460FB"/>
    <w:rsid w:val="635F69C4"/>
    <w:rsid w:val="638B76AC"/>
    <w:rsid w:val="63E4D3F9"/>
    <w:rsid w:val="64257FEF"/>
    <w:rsid w:val="645AD016"/>
    <w:rsid w:val="64796D34"/>
    <w:rsid w:val="64BAC2C1"/>
    <w:rsid w:val="64BFBB3D"/>
    <w:rsid w:val="6529B58D"/>
    <w:rsid w:val="6530A305"/>
    <w:rsid w:val="654FF28B"/>
    <w:rsid w:val="6574E30C"/>
    <w:rsid w:val="659D88C8"/>
    <w:rsid w:val="659F5D32"/>
    <w:rsid w:val="65F9A517"/>
    <w:rsid w:val="66E136A5"/>
    <w:rsid w:val="66EF76A2"/>
    <w:rsid w:val="66F44305"/>
    <w:rsid w:val="671729A9"/>
    <w:rsid w:val="67338A04"/>
    <w:rsid w:val="67A0401E"/>
    <w:rsid w:val="67AE645E"/>
    <w:rsid w:val="67F70118"/>
    <w:rsid w:val="67FFAD89"/>
    <w:rsid w:val="68621F27"/>
    <w:rsid w:val="690BE23F"/>
    <w:rsid w:val="693274EA"/>
    <w:rsid w:val="69345AFA"/>
    <w:rsid w:val="6970091A"/>
    <w:rsid w:val="69AD5877"/>
    <w:rsid w:val="6B60A338"/>
    <w:rsid w:val="6BDC5FD5"/>
    <w:rsid w:val="6BE78CB9"/>
    <w:rsid w:val="6C313921"/>
    <w:rsid w:val="6C5CD38B"/>
    <w:rsid w:val="6CA6E5E4"/>
    <w:rsid w:val="6CB14A00"/>
    <w:rsid w:val="6CCDCBAD"/>
    <w:rsid w:val="6D0EF943"/>
    <w:rsid w:val="6D398734"/>
    <w:rsid w:val="6D88D79A"/>
    <w:rsid w:val="6DF3098B"/>
    <w:rsid w:val="6DF65DA2"/>
    <w:rsid w:val="6E15925C"/>
    <w:rsid w:val="6E17BC02"/>
    <w:rsid w:val="6E54FEE2"/>
    <w:rsid w:val="6EACF4D2"/>
    <w:rsid w:val="6F35642F"/>
    <w:rsid w:val="6F596458"/>
    <w:rsid w:val="6FAB5735"/>
    <w:rsid w:val="7039A70F"/>
    <w:rsid w:val="7063DFAA"/>
    <w:rsid w:val="709E37A4"/>
    <w:rsid w:val="7156CE87"/>
    <w:rsid w:val="71926BCC"/>
    <w:rsid w:val="71A968B6"/>
    <w:rsid w:val="71FB1414"/>
    <w:rsid w:val="7201C676"/>
    <w:rsid w:val="7238B0AC"/>
    <w:rsid w:val="7246A80F"/>
    <w:rsid w:val="725A0C41"/>
    <w:rsid w:val="726C210A"/>
    <w:rsid w:val="729F3D18"/>
    <w:rsid w:val="72CAE724"/>
    <w:rsid w:val="73067562"/>
    <w:rsid w:val="7410039B"/>
    <w:rsid w:val="7415ABBA"/>
    <w:rsid w:val="7467CDA3"/>
    <w:rsid w:val="7482B3E3"/>
    <w:rsid w:val="74905359"/>
    <w:rsid w:val="74ABB151"/>
    <w:rsid w:val="75A29AD8"/>
    <w:rsid w:val="768503C5"/>
    <w:rsid w:val="76B95396"/>
    <w:rsid w:val="76BE3C51"/>
    <w:rsid w:val="76F882B6"/>
    <w:rsid w:val="770352DD"/>
    <w:rsid w:val="771BF393"/>
    <w:rsid w:val="77728196"/>
    <w:rsid w:val="7782CFB7"/>
    <w:rsid w:val="778372F9"/>
    <w:rsid w:val="778EDCC6"/>
    <w:rsid w:val="77BAF384"/>
    <w:rsid w:val="77CE5505"/>
    <w:rsid w:val="77E7BAF2"/>
    <w:rsid w:val="77F35720"/>
    <w:rsid w:val="78EAAE5E"/>
    <w:rsid w:val="7930F572"/>
    <w:rsid w:val="7977E161"/>
    <w:rsid w:val="79862E70"/>
    <w:rsid w:val="799EB8A3"/>
    <w:rsid w:val="7A502ECB"/>
    <w:rsid w:val="7AA8A7B5"/>
    <w:rsid w:val="7AB25942"/>
    <w:rsid w:val="7ACBE3CB"/>
    <w:rsid w:val="7AD401D3"/>
    <w:rsid w:val="7B127A9A"/>
    <w:rsid w:val="7BD8CFF9"/>
    <w:rsid w:val="7CA18629"/>
    <w:rsid w:val="7CB890DC"/>
    <w:rsid w:val="7D08B52B"/>
    <w:rsid w:val="7D3E9EE0"/>
    <w:rsid w:val="7D5FFDA9"/>
    <w:rsid w:val="7D93A3AE"/>
    <w:rsid w:val="7D9E0CBD"/>
    <w:rsid w:val="7E2C1CCE"/>
    <w:rsid w:val="7E6F09A3"/>
    <w:rsid w:val="7E7966B8"/>
    <w:rsid w:val="7E945402"/>
    <w:rsid w:val="7ECD3AAB"/>
    <w:rsid w:val="7EED10D1"/>
    <w:rsid w:val="7F40FDC8"/>
    <w:rsid w:val="7F48B4CC"/>
    <w:rsid w:val="7FCD926A"/>
    <w:rsid w:val="7FD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69C66"/>
  <w15:docId w15:val="{C382D7F4-5111-4E79-8AF2-36683B37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2B6836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F26E21"/>
    <w:pPr>
      <w:spacing w:before="12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link w:val="Foot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7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5570B5"/>
    <w:pPr>
      <w:numPr>
        <w:numId w:val="9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4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6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ooterChar">
    <w:name w:val="Footer Char"/>
    <w:aliases w:val="zzFooter Char"/>
    <w:link w:val="Footer"/>
    <w:uiPriority w:val="99"/>
    <w:rsid w:val="004B11AE"/>
    <w:rPr>
      <w:color w:val="000000"/>
      <w:sz w:val="18"/>
      <w:szCs w:val="24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  <w:pPr>
      <w:numPr>
        <w:numId w:val="5"/>
      </w:numPr>
    </w:pPr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8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2B6836"/>
    <w:rPr>
      <w:b/>
      <w:color w:val="000000"/>
      <w:sz w:val="24"/>
      <w:szCs w:val="24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styleId="TableColumns1">
    <w:name w:val="Table Columns 1"/>
    <w:basedOn w:val="TableNormal"/>
    <w:rsid w:val="00507ECC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7ECC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7ECC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507E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lewisman@oxford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43525CBE2354F826EF8500CCB9D4A" ma:contentTypeVersion="16" ma:contentTypeDescription="Create a new document." ma:contentTypeScope="" ma:versionID="a603c5f5f7c69aa2b10bebe69086e4d5">
  <xsd:schema xmlns:xsd="http://www.w3.org/2001/XMLSchema" xmlns:xs="http://www.w3.org/2001/XMLSchema" xmlns:p="http://schemas.microsoft.com/office/2006/metadata/properties" xmlns:ns2="1e42770d-515c-40da-b645-5b11844d0144" xmlns:ns3="d1c7a347-d524-4f9b-bc47-7f3a7528cdb0" targetNamespace="http://schemas.microsoft.com/office/2006/metadata/properties" ma:root="true" ma:fieldsID="b596cfcb6d0c9f3e5d2e1882104f6f38" ns2:_="" ns3:_="">
    <xsd:import namespace="1e42770d-515c-40da-b645-5b11844d0144"/>
    <xsd:import namespace="d1c7a347-d524-4f9b-bc47-7f3a7528c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770d-515c-40da-b645-5b11844d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7a347-d524-4f9b-bc47-7f3a7528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9c22fac-13e5-45c2-bc97-336245e1442f}" ma:internalName="TaxCatchAll" ma:showField="CatchAllData" ma:web="d1c7a347-d524-4f9b-bc47-7f3a7528c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42770d-515c-40da-b645-5b11844d0144">
      <Terms xmlns="http://schemas.microsoft.com/office/infopath/2007/PartnerControls"/>
    </lcf76f155ced4ddcb4097134ff3c332f>
    <TaxCatchAll xmlns="d1c7a347-d524-4f9b-bc47-7f3a7528cdb0" xsi:nil="true"/>
  </documentManagement>
</p:properties>
</file>

<file path=customXml/itemProps1.xml><?xml version="1.0" encoding="utf-8"?>
<ds:datastoreItem xmlns:ds="http://schemas.openxmlformats.org/officeDocument/2006/customXml" ds:itemID="{A53C8DD9-F281-45E9-A967-3B9F55619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91C79-C4D1-4FDB-8E89-E4AD2AB3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91C7-5D3E-493D-9088-A9654916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770d-515c-40da-b645-5b11844d0144"/>
    <ds:schemaRef ds:uri="d1c7a347-d524-4f9b-bc47-7f3a7528c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E7D92-BB60-49F1-BEEC-C48E2BB4FBB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c7a347-d524-4f9b-bc47-7f3a7528cdb0"/>
    <ds:schemaRef ds:uri="1e42770d-515c-40da-b645-5b11844d014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1496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OxCityCouncil Cabinet report</vt:lpstr>
    </vt:vector>
  </TitlesOfParts>
  <Company>Oxford City Council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OxCityCouncil Cabinet report</dc:title>
  <dc:subject/>
  <dc:creator>jmitchell</dc:creator>
  <cp:keywords>OxCityCouncil Report</cp:keywords>
  <cp:lastModifiedBy>REYESLAO Celeste</cp:lastModifiedBy>
  <cp:revision>6</cp:revision>
  <cp:lastPrinted>2015-07-03T21:50:00Z</cp:lastPrinted>
  <dcterms:created xsi:type="dcterms:W3CDTF">2024-10-23T16:05:00Z</dcterms:created>
  <dcterms:modified xsi:type="dcterms:W3CDTF">2024-10-24T14:51:00Z</dcterms:modified>
  <cp:category>Report to Council or 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0x01010035943525CBE2354F826EF8500CCB9D4A</vt:lpwstr>
  </property>
  <property fmtid="{D5CDD505-2E9C-101B-9397-08002B2CF9AE}" pid="3" name="MediaServiceImageTags">
    <vt:lpwstr/>
  </property>
</Properties>
</file>